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142" w:firstLine="142"/>
        <w:jc w:val="both"/>
        <w:rPr>
          <w:rFonts w:ascii="Times New Roman" w:hAnsi="Times New Roman"/>
        </w:rPr>
      </w:pPr>
    </w:p>
    <w:p>
      <w:pPr>
        <w:pStyle w:val="6"/>
        <w:jc w:val="both"/>
        <w:rPr>
          <w:rStyle w:val="5"/>
          <w:rFonts w:ascii="Times New Roman" w:hAnsi="Times New Roman" w:cs="Times New Roman"/>
          <w:color w:val="auto"/>
          <w:sz w:val="24"/>
          <w:szCs w:val="24"/>
        </w:rPr>
      </w:pPr>
      <w:r>
        <w:rPr>
          <w:rFonts w:ascii="Times New Roman" w:hAnsi="Times New Roman"/>
        </w:rPr>
        <w:t xml:space="preserve">Na temelju članka 15. stavka 2. Zakona o javnoj nabavi („Narodne novine“, broj 120/16) i članka 28. Statuta </w:t>
      </w:r>
      <w:r>
        <w:rPr>
          <w:rFonts w:hint="default" w:ascii="Times New Roman" w:hAnsi="Times New Roman"/>
          <w:lang w:val="hr-HR"/>
        </w:rPr>
        <w:t>Elektrostrojarske obrtničke škole</w:t>
      </w:r>
      <w:r>
        <w:rPr>
          <w:rFonts w:ascii="Times New Roman" w:hAnsi="Times New Roman"/>
        </w:rPr>
        <w:t>, na prijedlog ravnatelj</w:t>
      </w:r>
      <w:r>
        <w:rPr>
          <w:rFonts w:hint="default" w:ascii="Times New Roman" w:hAnsi="Times New Roman"/>
          <w:lang w:val="hr-HR"/>
        </w:rPr>
        <w:t>a Elektrostrojarske obrtničke škole</w:t>
      </w:r>
      <w:r>
        <w:rPr>
          <w:rFonts w:ascii="Times New Roman" w:hAnsi="Times New Roman"/>
        </w:rPr>
        <w:t xml:space="preserve">, Školski odbor </w:t>
      </w:r>
      <w:r>
        <w:rPr>
          <w:rFonts w:hint="default" w:ascii="Times New Roman" w:hAnsi="Times New Roman"/>
          <w:lang w:val="hr-HR"/>
        </w:rPr>
        <w:t>Elektrostrojarske obrtničke škole</w:t>
      </w:r>
      <w:r>
        <w:rPr>
          <w:rFonts w:ascii="Times New Roman" w:hAnsi="Times New Roman"/>
        </w:rPr>
        <w:t xml:space="preserve">, na </w:t>
      </w:r>
      <w:r>
        <w:rPr>
          <w:rFonts w:hint="default" w:ascii="Times New Roman" w:hAnsi="Times New Roman"/>
          <w:lang w:val="hr-HR"/>
        </w:rPr>
        <w:t xml:space="preserve">19. </w:t>
      </w:r>
      <w:r>
        <w:rPr>
          <w:rStyle w:val="5"/>
          <w:rFonts w:ascii="Times New Roman" w:hAnsi="Times New Roman" w:cs="Times New Roman"/>
          <w:sz w:val="24"/>
          <w:szCs w:val="24"/>
          <w:lang w:eastAsia="hr-HR"/>
        </w:rPr>
        <w:t xml:space="preserve">sjednici održanoj dana </w:t>
      </w:r>
      <w:r>
        <w:rPr>
          <w:rStyle w:val="5"/>
          <w:rFonts w:hint="default" w:ascii="Times New Roman" w:hAnsi="Times New Roman" w:cs="Times New Roman"/>
          <w:sz w:val="24"/>
          <w:szCs w:val="24"/>
          <w:lang w:val="en-US" w:eastAsia="hr-HR"/>
        </w:rPr>
        <w:t xml:space="preserve">05. listopada. 2023. </w:t>
      </w:r>
      <w:r>
        <w:rPr>
          <w:rStyle w:val="5"/>
          <w:rFonts w:ascii="Times New Roman" w:hAnsi="Times New Roman" w:cs="Times New Roman"/>
          <w:sz w:val="24"/>
          <w:szCs w:val="24"/>
          <w:lang w:eastAsia="hr-HR"/>
        </w:rPr>
        <w:t xml:space="preserve">godine donio </w:t>
      </w:r>
      <w:r>
        <w:rPr>
          <w:rFonts w:ascii="Times New Roman" w:hAnsi="Times New Roman"/>
        </w:rPr>
        <w:t>je</w:t>
      </w:r>
      <w:r>
        <w:rPr>
          <w:rStyle w:val="5"/>
          <w:rFonts w:ascii="Times New Roman" w:hAnsi="Times New Roman" w:cs="Times New Roman"/>
          <w:sz w:val="24"/>
          <w:szCs w:val="24"/>
          <w:lang w:eastAsia="hr-HR"/>
        </w:rPr>
        <w:t xml:space="preserve"> slijedeći:</w:t>
      </w:r>
    </w:p>
    <w:p>
      <w:pPr>
        <w:pStyle w:val="6"/>
        <w:jc w:val="both"/>
        <w:rPr>
          <w:rStyle w:val="5"/>
          <w:rFonts w:ascii="Times New Roman" w:hAnsi="Times New Roman" w:cs="Times New Roman"/>
          <w:sz w:val="24"/>
          <w:szCs w:val="24"/>
          <w:lang w:eastAsia="hr-HR"/>
        </w:rPr>
      </w:pPr>
    </w:p>
    <w:p>
      <w:pPr>
        <w:pStyle w:val="6"/>
        <w:jc w:val="both"/>
        <w:rPr>
          <w:rStyle w:val="5"/>
          <w:rFonts w:ascii="Times New Roman" w:hAnsi="Times New Roman" w:cs="Times New Roman"/>
          <w:sz w:val="24"/>
          <w:szCs w:val="24"/>
          <w:lang w:eastAsia="hr-HR"/>
        </w:rPr>
      </w:pPr>
    </w:p>
    <w:p>
      <w:pPr>
        <w:pStyle w:val="6"/>
        <w:jc w:val="both"/>
        <w:rPr>
          <w:rStyle w:val="5"/>
          <w:rFonts w:ascii="Times New Roman" w:hAnsi="Times New Roman" w:cs="Times New Roman"/>
          <w:sz w:val="24"/>
          <w:szCs w:val="24"/>
          <w:lang w:eastAsia="hr-HR"/>
        </w:rPr>
      </w:pPr>
    </w:p>
    <w:p>
      <w:pPr>
        <w:pStyle w:val="6"/>
        <w:jc w:val="center"/>
        <w:rPr>
          <w:rStyle w:val="5"/>
          <w:rFonts w:ascii="Times New Roman" w:hAnsi="Times New Roman" w:cs="Times New Roman"/>
          <w:b/>
          <w:sz w:val="24"/>
          <w:szCs w:val="24"/>
          <w:lang w:eastAsia="hr-HR"/>
        </w:rPr>
      </w:pPr>
      <w:r>
        <w:rPr>
          <w:rStyle w:val="5"/>
          <w:rFonts w:ascii="Times New Roman" w:hAnsi="Times New Roman" w:cs="Times New Roman"/>
          <w:b/>
          <w:sz w:val="24"/>
          <w:szCs w:val="24"/>
          <w:lang w:eastAsia="hr-HR"/>
        </w:rPr>
        <w:t>PRAVILNIK</w:t>
      </w:r>
    </w:p>
    <w:p>
      <w:pPr>
        <w:pStyle w:val="6"/>
        <w:jc w:val="center"/>
        <w:rPr>
          <w:rStyle w:val="5"/>
          <w:rFonts w:ascii="Times New Roman" w:hAnsi="Times New Roman" w:cs="Times New Roman"/>
          <w:b/>
          <w:sz w:val="24"/>
          <w:szCs w:val="24"/>
          <w:lang w:eastAsia="hr-HR"/>
        </w:rPr>
      </w:pPr>
      <w:r>
        <w:rPr>
          <w:rStyle w:val="5"/>
          <w:rFonts w:ascii="Times New Roman" w:hAnsi="Times New Roman" w:cs="Times New Roman"/>
          <w:b/>
          <w:sz w:val="24"/>
          <w:szCs w:val="24"/>
          <w:lang w:eastAsia="hr-HR"/>
        </w:rPr>
        <w:t xml:space="preserve"> O PROVEDBI POSTUPAKA JEDNOSTAVNE NABAVE</w:t>
      </w:r>
    </w:p>
    <w:p>
      <w:pPr>
        <w:pStyle w:val="6"/>
        <w:rPr>
          <w:rFonts w:ascii="Times New Roman" w:hAnsi="Times New Roman"/>
          <w:b/>
          <w:color w:val="000000"/>
          <w:lang w:eastAsia="hr-HR"/>
        </w:rPr>
      </w:pPr>
    </w:p>
    <w:p>
      <w:pPr>
        <w:pStyle w:val="6"/>
        <w:rPr>
          <w:rFonts w:ascii="Times New Roman" w:hAnsi="Times New Roman"/>
          <w:b/>
        </w:rPr>
      </w:pPr>
    </w:p>
    <w:p>
      <w:pPr>
        <w:pStyle w:val="6"/>
        <w:rPr>
          <w:rFonts w:ascii="Times New Roman" w:hAnsi="Times New Roman"/>
          <w:b/>
        </w:rPr>
      </w:pPr>
    </w:p>
    <w:p>
      <w:pPr>
        <w:pStyle w:val="6"/>
        <w:rPr>
          <w:rFonts w:ascii="Times New Roman" w:hAnsi="Times New Roman"/>
          <w:b/>
        </w:rPr>
      </w:pPr>
    </w:p>
    <w:p>
      <w:pPr>
        <w:pStyle w:val="6"/>
        <w:rPr>
          <w:rFonts w:ascii="Times New Roman" w:hAnsi="Times New Roman"/>
          <w:b/>
        </w:rPr>
      </w:pPr>
      <w:r>
        <w:rPr>
          <w:rFonts w:ascii="Times New Roman" w:hAnsi="Times New Roman"/>
          <w:b/>
        </w:rPr>
        <w:t>OPĆE ODREDBE</w:t>
      </w:r>
    </w:p>
    <w:p>
      <w:pPr>
        <w:pStyle w:val="6"/>
        <w:rPr>
          <w:rFonts w:ascii="Times New Roman" w:hAnsi="Times New Roman"/>
          <w:b/>
        </w:rPr>
      </w:pPr>
    </w:p>
    <w:p>
      <w:pPr>
        <w:pStyle w:val="6"/>
        <w:jc w:val="center"/>
        <w:rPr>
          <w:rFonts w:ascii="Times New Roman" w:hAnsi="Times New Roman"/>
          <w:b/>
        </w:rPr>
      </w:pPr>
      <w:r>
        <w:rPr>
          <w:rFonts w:ascii="Times New Roman" w:hAnsi="Times New Roman"/>
          <w:b/>
        </w:rPr>
        <w:t>Članak 1.</w:t>
      </w:r>
    </w:p>
    <w:p>
      <w:pPr>
        <w:pStyle w:val="6"/>
        <w:jc w:val="center"/>
        <w:rPr>
          <w:rFonts w:ascii="Times New Roman" w:hAnsi="Times New Roman"/>
          <w:b/>
        </w:rPr>
      </w:pPr>
    </w:p>
    <w:p>
      <w:pPr>
        <w:pStyle w:val="6"/>
        <w:jc w:val="both"/>
        <w:rPr>
          <w:rFonts w:ascii="Times New Roman" w:hAnsi="Times New Roman"/>
        </w:rPr>
      </w:pPr>
      <w:r>
        <w:rPr>
          <w:rFonts w:ascii="Times New Roman" w:hAnsi="Times New Roman"/>
        </w:rPr>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26.540 € za nabavu robe i usluga, odnosno </w:t>
      </w:r>
      <w:bookmarkStart w:id="0" w:name="_Hlk114827773"/>
      <w:r>
        <w:rPr>
          <w:rFonts w:ascii="Times New Roman" w:hAnsi="Times New Roman"/>
        </w:rPr>
        <w:t xml:space="preserve">66.360 € </w:t>
      </w:r>
      <w:bookmarkEnd w:id="0"/>
      <w:r>
        <w:rPr>
          <w:rFonts w:ascii="Times New Roman" w:hAnsi="Times New Roman"/>
        </w:rPr>
        <w:t>za nabavu radova za koje sukladno Zakonu o javnoj nabavi ne postoji obveza provedbe postupka javne nabave.</w:t>
      </w:r>
    </w:p>
    <w:p>
      <w:pPr>
        <w:pStyle w:val="6"/>
        <w:jc w:val="both"/>
        <w:rPr>
          <w:rFonts w:ascii="Times New Roman" w:hAnsi="Times New Roman"/>
        </w:rPr>
      </w:pPr>
    </w:p>
    <w:p>
      <w:pPr>
        <w:pStyle w:val="6"/>
        <w:jc w:val="both"/>
        <w:rPr>
          <w:rFonts w:ascii="Times New Roman" w:hAnsi="Times New Roman"/>
        </w:rPr>
      </w:pPr>
      <w:r>
        <w:rPr>
          <w:rFonts w:ascii="Times New Roman" w:hAnsi="Times New Roman"/>
        </w:rPr>
        <w:t xml:space="preserve">Ovim Pravilnikom utvrđuju se pravila, uvjeti i postupci </w:t>
      </w:r>
      <w:r>
        <w:rPr>
          <w:rFonts w:hint="default" w:ascii="Times New Roman" w:hAnsi="Times New Roman"/>
          <w:lang w:val="hr-HR"/>
        </w:rPr>
        <w:t xml:space="preserve">Elektrostrojarske obrtničke škole </w:t>
      </w:r>
      <w:r>
        <w:rPr>
          <w:rFonts w:ascii="Times New Roman" w:hAnsi="Times New Roman"/>
        </w:rPr>
        <w:t xml:space="preserve"> (u daljnjem tekstu: Škola) u provođenju postupaka jednostavne nabave. </w:t>
      </w:r>
    </w:p>
    <w:p>
      <w:pPr>
        <w:pStyle w:val="6"/>
        <w:jc w:val="both"/>
        <w:rPr>
          <w:rFonts w:ascii="Times New Roman" w:hAnsi="Times New Roman"/>
        </w:rPr>
      </w:pPr>
    </w:p>
    <w:p>
      <w:pPr>
        <w:pStyle w:val="6"/>
        <w:jc w:val="both"/>
        <w:rPr>
          <w:rFonts w:ascii="Times New Roman" w:hAnsi="Times New Roman"/>
          <w:sz w:val="22"/>
          <w:szCs w:val="22"/>
        </w:rPr>
      </w:pPr>
      <w:r>
        <w:rPr>
          <w:rFonts w:ascii="Times New Roman" w:hAnsi="Times New Roman"/>
          <w:color w:val="000000"/>
          <w:shd w:val="clear" w:color="auto" w:fill="FFFFFF"/>
        </w:rPr>
        <w:t>Prilikom provedbe postupaka iz ovog Pravilnika, Škola je dužna, u odnosu na sve gospodarske subjekte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w:t>
      </w:r>
      <w:r>
        <w:rPr>
          <w:rFonts w:ascii="Times New Roman" w:hAnsi="Times New Roman"/>
          <w:color w:val="000000"/>
          <w:sz w:val="22"/>
          <w:szCs w:val="22"/>
          <w:shd w:val="clear" w:color="auto" w:fill="FFFFFF"/>
        </w:rPr>
        <w:t>.</w:t>
      </w:r>
    </w:p>
    <w:p>
      <w:pPr>
        <w:pStyle w:val="6"/>
        <w:jc w:val="both"/>
        <w:rPr>
          <w:rFonts w:ascii="Times New Roman" w:hAnsi="Times New Roman"/>
        </w:rPr>
      </w:pPr>
    </w:p>
    <w:p>
      <w:pPr>
        <w:pStyle w:val="6"/>
        <w:jc w:val="both"/>
        <w:rPr>
          <w:rFonts w:ascii="Times New Roman" w:hAnsi="Times New Roman"/>
        </w:rPr>
      </w:pPr>
      <w:r>
        <w:rPr>
          <w:rFonts w:ascii="Times New Roman" w:hAnsi="Times New Roman"/>
        </w:rPr>
        <w:t xml:space="preserve">U provedbi postupka nabave robe, radova i usluga, osim ovog Pravilnika, obvezno je primjenjivati i druge važeće zakonske i podzakonske, kao i interne akte, a koji se odnose na pojedini predmet nabave u smislu posebnih zakona (npr. Zakon o obveznim odnosima, Zakon o prostornom uređenju, Zakon o gradnji i dr.). </w:t>
      </w:r>
    </w:p>
    <w:p>
      <w:pPr>
        <w:pStyle w:val="6"/>
        <w:jc w:val="both"/>
        <w:rPr>
          <w:rFonts w:ascii="Times New Roman" w:hAnsi="Times New Roman"/>
        </w:rPr>
      </w:pPr>
    </w:p>
    <w:p>
      <w:pPr>
        <w:pStyle w:val="6"/>
        <w:jc w:val="both"/>
        <w:rPr>
          <w:rFonts w:ascii="Times New Roman" w:hAnsi="Times New Roman"/>
        </w:rPr>
      </w:pPr>
    </w:p>
    <w:p>
      <w:pPr>
        <w:pStyle w:val="6"/>
        <w:jc w:val="both"/>
        <w:rPr>
          <w:rFonts w:ascii="Times New Roman" w:hAnsi="Times New Roman"/>
          <w:b/>
        </w:rPr>
      </w:pPr>
      <w:r>
        <w:rPr>
          <w:rFonts w:ascii="Times New Roman" w:hAnsi="Times New Roman"/>
          <w:b/>
        </w:rPr>
        <w:t>SPRJEČAVANJE SUKOBA INTERESA</w:t>
      </w:r>
    </w:p>
    <w:p>
      <w:pPr>
        <w:pStyle w:val="6"/>
        <w:rPr>
          <w:rFonts w:ascii="Times New Roman" w:hAnsi="Times New Roman"/>
          <w:b/>
        </w:rPr>
      </w:pPr>
    </w:p>
    <w:p>
      <w:pPr>
        <w:pStyle w:val="6"/>
        <w:rPr>
          <w:rFonts w:ascii="Times New Roman" w:hAnsi="Times New Roman"/>
          <w:b/>
        </w:rPr>
      </w:pPr>
    </w:p>
    <w:p>
      <w:pPr>
        <w:pStyle w:val="6"/>
        <w:jc w:val="center"/>
        <w:rPr>
          <w:rFonts w:ascii="Times New Roman" w:hAnsi="Times New Roman"/>
          <w:b/>
        </w:rPr>
      </w:pPr>
      <w:r>
        <w:rPr>
          <w:rFonts w:ascii="Times New Roman" w:hAnsi="Times New Roman"/>
          <w:b/>
        </w:rPr>
        <w:t>Članak 2.</w:t>
      </w:r>
    </w:p>
    <w:p>
      <w:pPr>
        <w:pStyle w:val="6"/>
        <w:jc w:val="center"/>
        <w:rPr>
          <w:rFonts w:ascii="Times New Roman" w:hAnsi="Times New Roman"/>
          <w:b/>
        </w:rPr>
      </w:pPr>
    </w:p>
    <w:p>
      <w:pPr>
        <w:pStyle w:val="6"/>
        <w:jc w:val="both"/>
        <w:rPr>
          <w:rFonts w:ascii="Times New Roman" w:hAnsi="Times New Roman"/>
        </w:rPr>
      </w:pPr>
      <w:r>
        <w:rPr>
          <w:rFonts w:ascii="Times New Roman" w:hAnsi="Times New Roman"/>
        </w:rPr>
        <w:t>O sukobu interesa na odgovarajući se način primjenjuju odredbe Zakona o javnoj nabavi.</w:t>
      </w:r>
    </w:p>
    <w:p>
      <w:pPr>
        <w:pStyle w:val="6"/>
        <w:jc w:val="both"/>
        <w:rPr>
          <w:rFonts w:ascii="Times New Roman" w:hAnsi="Times New Roman"/>
        </w:rPr>
      </w:pPr>
    </w:p>
    <w:p>
      <w:pPr>
        <w:pStyle w:val="6"/>
        <w:jc w:val="both"/>
        <w:rPr>
          <w:rFonts w:ascii="Times New Roman" w:hAnsi="Times New Roman"/>
        </w:rPr>
      </w:pPr>
      <w:r>
        <w:rPr>
          <w:rFonts w:ascii="Times New Roman" w:hAnsi="Times New Roman"/>
        </w:rPr>
        <w:t>Prilikom provedbe postupaka jednostavne nabave, Škola je obvezna u odnosu na sve gospodarske subjekte voditi računa o načelima javne nabave te mogućnosti primjene elektroničkih sredstava komunikacije.</w:t>
      </w:r>
    </w:p>
    <w:p>
      <w:pPr>
        <w:pStyle w:val="6"/>
        <w:jc w:val="both"/>
        <w:rPr>
          <w:rFonts w:ascii="Times New Roman" w:hAnsi="Times New Roman"/>
        </w:rPr>
      </w:pPr>
    </w:p>
    <w:p>
      <w:pPr>
        <w:pStyle w:val="6"/>
        <w:jc w:val="both"/>
        <w:rPr>
          <w:rFonts w:ascii="Times New Roman" w:hAnsi="Times New Roman"/>
        </w:rPr>
      </w:pPr>
      <w:r>
        <w:rPr>
          <w:rFonts w:ascii="Times New Roman" w:hAnsi="Times New Roman"/>
        </w:rPr>
        <w:t xml:space="preserve">Način izračunavanja procijenjene vrijednosti nabave ne smije se koristiti s namjerom izbjegavanja primjene Zakona o javnoj nabavi ili odredba tog Zakona koje se primjenjuju na nabavu male, odnosno velike vrijednosti niti se nabava smije dijeliti s namjerom izbjegavanja primjene tog Zakona ili odredaba toga Zakona koje se primjenjuju na nabavu male, odnosno velike vrijednosti. </w:t>
      </w:r>
    </w:p>
    <w:p>
      <w:pPr>
        <w:pStyle w:val="6"/>
        <w:jc w:val="both"/>
        <w:rPr>
          <w:rFonts w:ascii="Times New Roman" w:hAnsi="Times New Roman"/>
        </w:rPr>
      </w:pPr>
    </w:p>
    <w:p>
      <w:pPr>
        <w:pStyle w:val="6"/>
        <w:jc w:val="both"/>
        <w:rPr>
          <w:rFonts w:ascii="Times New Roman" w:hAnsi="Times New Roman"/>
          <w:b/>
        </w:rPr>
      </w:pPr>
    </w:p>
    <w:p>
      <w:pPr>
        <w:pStyle w:val="6"/>
        <w:jc w:val="both"/>
        <w:rPr>
          <w:rFonts w:ascii="Times New Roman" w:hAnsi="Times New Roman"/>
          <w:b/>
        </w:rPr>
      </w:pPr>
    </w:p>
    <w:p>
      <w:pPr>
        <w:pStyle w:val="6"/>
        <w:jc w:val="both"/>
        <w:rPr>
          <w:rFonts w:ascii="Times New Roman" w:hAnsi="Times New Roman"/>
          <w:b/>
        </w:rPr>
      </w:pPr>
    </w:p>
    <w:p>
      <w:pPr>
        <w:pStyle w:val="6"/>
        <w:jc w:val="both"/>
        <w:rPr>
          <w:rFonts w:ascii="Times New Roman" w:hAnsi="Times New Roman"/>
          <w:b/>
        </w:rPr>
      </w:pPr>
    </w:p>
    <w:p>
      <w:pPr>
        <w:pStyle w:val="6"/>
        <w:jc w:val="both"/>
        <w:rPr>
          <w:rFonts w:ascii="Times New Roman" w:hAnsi="Times New Roman"/>
          <w:b/>
        </w:rPr>
      </w:pPr>
    </w:p>
    <w:p>
      <w:pPr>
        <w:pStyle w:val="6"/>
        <w:jc w:val="both"/>
        <w:rPr>
          <w:rFonts w:ascii="Times New Roman" w:hAnsi="Times New Roman"/>
          <w:b/>
        </w:rPr>
      </w:pPr>
      <w:r>
        <w:rPr>
          <w:rFonts w:ascii="Times New Roman" w:hAnsi="Times New Roman"/>
          <w:b/>
        </w:rPr>
        <w:t>POSTUPCI JEDNOSTAVNE NABAVE</w:t>
      </w:r>
    </w:p>
    <w:p>
      <w:pPr>
        <w:pStyle w:val="6"/>
        <w:jc w:val="both"/>
        <w:rPr>
          <w:rFonts w:ascii="Times New Roman" w:hAnsi="Times New Roman"/>
          <w:b/>
        </w:rPr>
      </w:pPr>
    </w:p>
    <w:p>
      <w:pPr>
        <w:pStyle w:val="6"/>
        <w:jc w:val="center"/>
        <w:rPr>
          <w:rFonts w:ascii="Times New Roman" w:hAnsi="Times New Roman"/>
          <w:b/>
        </w:rPr>
      </w:pPr>
      <w:r>
        <w:rPr>
          <w:rFonts w:ascii="Times New Roman" w:hAnsi="Times New Roman"/>
          <w:b/>
        </w:rPr>
        <w:t>Članak 3.</w:t>
      </w:r>
    </w:p>
    <w:p>
      <w:pPr>
        <w:pStyle w:val="6"/>
        <w:jc w:val="center"/>
        <w:rPr>
          <w:rFonts w:ascii="Times New Roman" w:hAnsi="Times New Roman"/>
          <w:b/>
        </w:rPr>
      </w:pPr>
    </w:p>
    <w:p>
      <w:pPr>
        <w:pStyle w:val="6"/>
        <w:jc w:val="both"/>
        <w:rPr>
          <w:rFonts w:ascii="Times New Roman" w:hAnsi="Times New Roman"/>
        </w:rPr>
      </w:pPr>
      <w:r>
        <w:rPr>
          <w:rFonts w:ascii="Times New Roman" w:hAnsi="Times New Roman"/>
        </w:rPr>
        <w:t>Jednostavna nabava je nabava roba i usluga te provedba projektnih natječaja procijenjene vrijednosti manje od 26.540 € te nabava radova procijenjene vrijednosti manje od 66.360 € na koje se ne primjenjuju odredbe Zakona o javnoj nabavi.</w:t>
      </w:r>
    </w:p>
    <w:p>
      <w:pPr>
        <w:pStyle w:val="6"/>
        <w:rPr>
          <w:rFonts w:ascii="Times New Roman" w:hAnsi="Times New Roman"/>
          <w:b/>
        </w:rPr>
      </w:pPr>
    </w:p>
    <w:p>
      <w:pPr>
        <w:pStyle w:val="6"/>
        <w:jc w:val="center"/>
        <w:rPr>
          <w:rFonts w:ascii="Times New Roman" w:hAnsi="Times New Roman"/>
          <w:b/>
        </w:rPr>
      </w:pPr>
      <w:r>
        <w:rPr>
          <w:rFonts w:ascii="Times New Roman" w:hAnsi="Times New Roman"/>
          <w:b/>
        </w:rPr>
        <w:t>Članak 4.</w:t>
      </w:r>
    </w:p>
    <w:p>
      <w:pPr>
        <w:pStyle w:val="6"/>
        <w:jc w:val="center"/>
        <w:rPr>
          <w:rFonts w:ascii="Times New Roman" w:hAnsi="Times New Roman"/>
          <w:b/>
        </w:rPr>
      </w:pPr>
    </w:p>
    <w:p>
      <w:pPr>
        <w:pStyle w:val="6"/>
        <w:jc w:val="both"/>
        <w:rPr>
          <w:rFonts w:ascii="Times New Roman" w:hAnsi="Times New Roman"/>
        </w:rPr>
      </w:pPr>
      <w:r>
        <w:rPr>
          <w:rFonts w:ascii="Times New Roman" w:hAnsi="Times New Roman"/>
        </w:rPr>
        <w:t>Postupci jednostavne nabave dijele se na:</w:t>
      </w:r>
    </w:p>
    <w:p>
      <w:pPr>
        <w:pStyle w:val="6"/>
        <w:jc w:val="both"/>
        <w:rPr>
          <w:rFonts w:ascii="Times New Roman" w:hAnsi="Times New Roman"/>
        </w:rPr>
      </w:pPr>
    </w:p>
    <w:p>
      <w:pPr>
        <w:pStyle w:val="6"/>
        <w:numPr>
          <w:ilvl w:val="0"/>
          <w:numId w:val="1"/>
        </w:numPr>
        <w:jc w:val="both"/>
        <w:rPr>
          <w:rFonts w:ascii="Times New Roman" w:hAnsi="Times New Roman"/>
        </w:rPr>
      </w:pPr>
      <w:r>
        <w:rPr>
          <w:rFonts w:ascii="Times New Roman" w:hAnsi="Times New Roman"/>
        </w:rPr>
        <w:t xml:space="preserve">postupci jednostavne nabave čija je procijenjena vrijednost do </w:t>
      </w:r>
      <w:bookmarkStart w:id="1" w:name="_Hlk114823086"/>
      <w:r>
        <w:rPr>
          <w:rFonts w:ascii="Times New Roman" w:hAnsi="Times New Roman"/>
        </w:rPr>
        <w:t>2.65</w:t>
      </w:r>
      <w:bookmarkStart w:id="2" w:name="_Hlk114822660"/>
      <w:r>
        <w:rPr>
          <w:rFonts w:ascii="Times New Roman" w:hAnsi="Times New Roman"/>
        </w:rPr>
        <w:t>0 €</w:t>
      </w:r>
      <w:bookmarkEnd w:id="1"/>
      <w:bookmarkEnd w:id="2"/>
      <w:r>
        <w:rPr>
          <w:rFonts w:ascii="Times New Roman" w:hAnsi="Times New Roman"/>
        </w:rPr>
        <w:t xml:space="preserve">, </w:t>
      </w:r>
    </w:p>
    <w:p>
      <w:pPr>
        <w:pStyle w:val="6"/>
        <w:numPr>
          <w:ilvl w:val="0"/>
          <w:numId w:val="1"/>
        </w:numPr>
        <w:jc w:val="both"/>
        <w:rPr>
          <w:rFonts w:ascii="Times New Roman" w:hAnsi="Times New Roman"/>
        </w:rPr>
      </w:pPr>
      <w:r>
        <w:rPr>
          <w:rFonts w:ascii="Times New Roman" w:hAnsi="Times New Roman"/>
        </w:rPr>
        <w:t>postupci jednostavne nabave čija je procijenjena vrijednost od 2.650,01 €, od</w:t>
      </w:r>
      <w:r>
        <w:t xml:space="preserve"> </w:t>
      </w:r>
      <w:bookmarkStart w:id="3" w:name="_Hlk114827079"/>
      <w:bookmarkStart w:id="4" w:name="_Hlk114822727"/>
      <w:r>
        <w:rPr>
          <w:rFonts w:ascii="Times New Roman" w:hAnsi="Times New Roman"/>
        </w:rPr>
        <w:t>9.290 €</w:t>
      </w:r>
      <w:bookmarkEnd w:id="3"/>
      <w:r>
        <w:rPr>
          <w:rFonts w:ascii="Times New Roman" w:hAnsi="Times New Roman"/>
        </w:rPr>
        <w:t xml:space="preserve">, </w:t>
      </w:r>
      <w:bookmarkEnd w:id="4"/>
    </w:p>
    <w:p>
      <w:pPr>
        <w:pStyle w:val="6"/>
        <w:numPr>
          <w:ilvl w:val="0"/>
          <w:numId w:val="1"/>
        </w:numPr>
        <w:jc w:val="both"/>
        <w:rPr>
          <w:rFonts w:ascii="Times New Roman" w:hAnsi="Times New Roman"/>
        </w:rPr>
      </w:pPr>
      <w:r>
        <w:rPr>
          <w:rFonts w:ascii="Times New Roman" w:hAnsi="Times New Roman"/>
        </w:rPr>
        <w:t>postupci jednostavne nabave čija je procijenjena vrijednost jednaka ili veća od</w:t>
      </w:r>
      <w:r>
        <w:t xml:space="preserve"> </w:t>
      </w:r>
      <w:r>
        <w:rPr>
          <w:rFonts w:ascii="Times New Roman" w:hAnsi="Times New Roman"/>
        </w:rPr>
        <w:t>9.290 €, a manja od 26.540 € za nabavu roba, usluga i projektnih natječaja, odnosno 66.360 € za nabavu radova.</w:t>
      </w:r>
    </w:p>
    <w:p>
      <w:pPr>
        <w:pStyle w:val="6"/>
        <w:ind w:left="567"/>
        <w:jc w:val="both"/>
        <w:rPr>
          <w:rFonts w:ascii="Times New Roman" w:hAnsi="Times New Roman"/>
        </w:rPr>
      </w:pPr>
    </w:p>
    <w:p>
      <w:pPr>
        <w:pStyle w:val="6"/>
        <w:ind w:left="567"/>
        <w:jc w:val="both"/>
        <w:rPr>
          <w:rFonts w:ascii="Times New Roman" w:hAnsi="Times New Roman"/>
        </w:rPr>
      </w:pPr>
    </w:p>
    <w:p>
      <w:pPr>
        <w:pStyle w:val="6"/>
        <w:jc w:val="both"/>
        <w:rPr>
          <w:rFonts w:ascii="Times New Roman" w:hAnsi="Times New Roman"/>
          <w:b/>
        </w:rPr>
      </w:pPr>
      <w:r>
        <w:rPr>
          <w:rFonts w:ascii="Times New Roman" w:hAnsi="Times New Roman"/>
          <w:b/>
          <w:bCs/>
          <w:color w:val="000000"/>
          <w:lang w:eastAsia="hr-HR"/>
        </w:rPr>
        <w:t xml:space="preserve">JEDNOSTAVNA NABAVA </w:t>
      </w:r>
      <w:r>
        <w:rPr>
          <w:rFonts w:ascii="Times New Roman" w:hAnsi="Times New Roman"/>
          <w:b/>
          <w:color w:val="000000"/>
          <w:lang w:eastAsia="hr-HR"/>
        </w:rPr>
        <w:t xml:space="preserve">ČIJA JE PROCIJENJENA VRIJEDNOST MANJA OD </w:t>
      </w:r>
      <w:r>
        <w:rPr>
          <w:rFonts w:ascii="Times New Roman" w:hAnsi="Times New Roman"/>
          <w:b/>
        </w:rPr>
        <w:t>2.650 €</w:t>
      </w:r>
    </w:p>
    <w:p>
      <w:pPr>
        <w:pStyle w:val="6"/>
        <w:jc w:val="both"/>
        <w:rPr>
          <w:rFonts w:ascii="Times New Roman" w:hAnsi="Times New Roman"/>
          <w:b/>
          <w:color w:val="000000"/>
          <w:lang w:eastAsia="hr-HR"/>
        </w:rPr>
      </w:pPr>
    </w:p>
    <w:p>
      <w:pPr>
        <w:pStyle w:val="6"/>
        <w:jc w:val="center"/>
        <w:rPr>
          <w:rFonts w:ascii="Times New Roman" w:hAnsi="Times New Roman"/>
          <w:b/>
          <w:color w:val="000000"/>
          <w:lang w:eastAsia="hr-HR"/>
        </w:rPr>
      </w:pPr>
      <w:r>
        <w:rPr>
          <w:rFonts w:ascii="Times New Roman" w:hAnsi="Times New Roman"/>
          <w:b/>
          <w:color w:val="000000"/>
          <w:lang w:eastAsia="hr-HR"/>
        </w:rPr>
        <w:t>Članak 5.</w:t>
      </w:r>
    </w:p>
    <w:p>
      <w:pPr>
        <w:pStyle w:val="6"/>
        <w:jc w:val="center"/>
        <w:rPr>
          <w:rFonts w:ascii="Times New Roman" w:hAnsi="Times New Roman"/>
          <w:b/>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Postupci jednostavne nabave čija je procijenjena vrijednost manja od </w:t>
      </w:r>
      <w:r>
        <w:rPr>
          <w:rFonts w:ascii="Times New Roman" w:hAnsi="Times New Roman"/>
        </w:rPr>
        <w:t>2.650 €</w:t>
      </w:r>
      <w:r>
        <w:rPr>
          <w:rFonts w:ascii="Times New Roman" w:hAnsi="Times New Roman"/>
          <w:color w:val="000000"/>
          <w:lang w:eastAsia="hr-HR"/>
        </w:rPr>
        <w:t xml:space="preserve"> uključujući i one </w:t>
      </w:r>
      <w:r>
        <w:rPr>
          <w:rFonts w:ascii="Times New Roman" w:hAnsi="Times New Roman"/>
        </w:rPr>
        <w:t xml:space="preserve">koji su </w:t>
      </w:r>
      <w:r>
        <w:rPr>
          <w:rFonts w:ascii="Times New Roman" w:hAnsi="Times New Roman"/>
          <w:bCs/>
          <w:color w:val="000000"/>
          <w:lang w:eastAsia="hr-HR"/>
        </w:rPr>
        <w:t>sufinancirani sredstvima Europske unije,</w:t>
      </w:r>
      <w:r>
        <w:rPr>
          <w:rFonts w:ascii="Times New Roman" w:hAnsi="Times New Roman"/>
          <w:color w:val="000000"/>
          <w:lang w:eastAsia="hr-HR"/>
        </w:rPr>
        <w:t xml:space="preserve"> Škola provodi samostalno, a moraju biti usklađeni s Planom nabave Škole.</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Za jednostavnu nabavu čija je procijenjena vrijednost manja od </w:t>
      </w:r>
      <w:bookmarkStart w:id="5" w:name="_Hlk114827003"/>
      <w:r>
        <w:rPr>
          <w:rFonts w:ascii="Times New Roman" w:hAnsi="Times New Roman"/>
        </w:rPr>
        <w:t>2.650 €</w:t>
      </w:r>
      <w:r>
        <w:rPr>
          <w:rFonts w:ascii="Times New Roman" w:hAnsi="Times New Roman"/>
          <w:color w:val="000000"/>
          <w:lang w:eastAsia="hr-HR"/>
        </w:rPr>
        <w:t xml:space="preserve"> </w:t>
      </w:r>
      <w:bookmarkEnd w:id="5"/>
      <w:r>
        <w:rPr>
          <w:rFonts w:ascii="Times New Roman" w:hAnsi="Times New Roman"/>
          <w:color w:val="000000"/>
          <w:lang w:eastAsia="hr-HR"/>
        </w:rPr>
        <w:t>potrebno je prikupiti najmanje jednu ponudu gospodarskog subjekta.</w:t>
      </w:r>
    </w:p>
    <w:p>
      <w:pPr>
        <w:pStyle w:val="6"/>
        <w:jc w:val="both"/>
        <w:rPr>
          <w:rFonts w:ascii="Times New Roman" w:hAnsi="Times New Roman"/>
          <w:color w:val="000000"/>
          <w:lang w:eastAsia="hr-HR"/>
        </w:rPr>
      </w:pPr>
    </w:p>
    <w:p>
      <w:pPr>
        <w:pStyle w:val="6"/>
        <w:jc w:val="center"/>
        <w:rPr>
          <w:rFonts w:ascii="Times New Roman" w:hAnsi="Times New Roman"/>
          <w:b/>
          <w:color w:val="000000"/>
          <w:lang w:eastAsia="hr-HR"/>
        </w:rPr>
      </w:pPr>
      <w:r>
        <w:rPr>
          <w:rFonts w:ascii="Times New Roman" w:hAnsi="Times New Roman"/>
          <w:b/>
          <w:color w:val="000000"/>
          <w:lang w:eastAsia="hr-HR"/>
        </w:rPr>
        <w:t>Članak 6.</w:t>
      </w:r>
    </w:p>
    <w:p>
      <w:pPr>
        <w:pStyle w:val="6"/>
        <w:jc w:val="center"/>
        <w:rPr>
          <w:rFonts w:ascii="Times New Roman" w:hAnsi="Times New Roman"/>
          <w:b/>
          <w:color w:val="000000"/>
          <w:lang w:eastAsia="hr-HR"/>
        </w:rPr>
      </w:pPr>
    </w:p>
    <w:p>
      <w:pPr>
        <w:pStyle w:val="6"/>
        <w:jc w:val="both"/>
        <w:rPr>
          <w:rFonts w:ascii="Times New Roman" w:hAnsi="Times New Roman"/>
        </w:rPr>
      </w:pPr>
      <w:r>
        <w:rPr>
          <w:rFonts w:ascii="Times New Roman" w:hAnsi="Times New Roman"/>
          <w:color w:val="000000"/>
          <w:lang w:eastAsia="hr-HR"/>
        </w:rPr>
        <w:t>Postupak j</w:t>
      </w:r>
      <w:r>
        <w:rPr>
          <w:rFonts w:ascii="Times New Roman" w:hAnsi="Times New Roman"/>
        </w:rPr>
        <w:t>ednostavne nabave procijenjene vrijednosti manje od 2.650 € provodi se izdavanjem narudžbenice ili zaključivanjem ugovora s jednim gospodarskim subjektom po izboru Naručitelja.</w:t>
      </w:r>
    </w:p>
    <w:p>
      <w:pPr>
        <w:pStyle w:val="6"/>
        <w:jc w:val="both"/>
        <w:rPr>
          <w:rFonts w:ascii="Times New Roman" w:hAnsi="Times New Roman"/>
        </w:rPr>
      </w:pPr>
    </w:p>
    <w:p>
      <w:pPr>
        <w:pStyle w:val="6"/>
        <w:jc w:val="both"/>
        <w:rPr>
          <w:rFonts w:ascii="Times New Roman" w:hAnsi="Times New Roman"/>
        </w:rPr>
      </w:pPr>
      <w:r>
        <w:rPr>
          <w:rFonts w:ascii="Times New Roman" w:hAnsi="Times New Roman"/>
        </w:rPr>
        <w:t>Narudžbenicu potpisuje ravnatelj Škole ili osoba koju je on ovlastio, a ugovor potpisuje ravnatelj Škole.</w:t>
      </w:r>
    </w:p>
    <w:p>
      <w:pPr>
        <w:pStyle w:val="6"/>
        <w:jc w:val="both"/>
        <w:rPr>
          <w:rFonts w:ascii="Times New Roman" w:hAnsi="Times New Roman"/>
        </w:rPr>
      </w:pPr>
    </w:p>
    <w:p>
      <w:pPr>
        <w:pStyle w:val="6"/>
        <w:jc w:val="both"/>
        <w:rPr>
          <w:rFonts w:ascii="Times New Roman" w:hAnsi="Times New Roman"/>
        </w:rPr>
      </w:pPr>
      <w:r>
        <w:rPr>
          <w:rFonts w:ascii="Times New Roman" w:hAnsi="Times New Roman"/>
        </w:rPr>
        <w:t>Narudžbenica obavezno sadrži podatke o:</w:t>
      </w:r>
    </w:p>
    <w:p>
      <w:pPr>
        <w:pStyle w:val="6"/>
        <w:jc w:val="both"/>
        <w:rPr>
          <w:rFonts w:ascii="Times New Roman" w:hAnsi="Times New Roman"/>
        </w:rPr>
      </w:pPr>
    </w:p>
    <w:p>
      <w:pPr>
        <w:pStyle w:val="6"/>
        <w:jc w:val="both"/>
        <w:rPr>
          <w:rFonts w:ascii="Times New Roman" w:hAnsi="Times New Roman"/>
        </w:rPr>
      </w:pPr>
      <w:r>
        <w:rPr>
          <w:rFonts w:ascii="Times New Roman" w:hAnsi="Times New Roman"/>
        </w:rPr>
        <w:t>- tijelu koje izdaje narudžbenicu,</w:t>
      </w:r>
    </w:p>
    <w:p>
      <w:pPr>
        <w:pStyle w:val="6"/>
        <w:jc w:val="both"/>
        <w:rPr>
          <w:rFonts w:ascii="Times New Roman" w:hAnsi="Times New Roman"/>
        </w:rPr>
      </w:pPr>
      <w:r>
        <w:rPr>
          <w:rFonts w:ascii="Times New Roman" w:hAnsi="Times New Roman"/>
        </w:rPr>
        <w:t>- vrsti roba/radova/usluga koje se nabavljaju uz specifikaciju jedinica mjere, količine, jediničnih cijena te</w:t>
      </w:r>
    </w:p>
    <w:p>
      <w:pPr>
        <w:pStyle w:val="6"/>
        <w:jc w:val="both"/>
        <w:rPr>
          <w:rFonts w:ascii="Times New Roman" w:hAnsi="Times New Roman"/>
        </w:rPr>
      </w:pPr>
      <w:r>
        <w:rPr>
          <w:rFonts w:ascii="Times New Roman" w:hAnsi="Times New Roman"/>
        </w:rPr>
        <w:t xml:space="preserve">   ukupnih cijena, </w:t>
      </w:r>
    </w:p>
    <w:p>
      <w:pPr>
        <w:pStyle w:val="6"/>
        <w:jc w:val="both"/>
        <w:rPr>
          <w:rFonts w:ascii="Times New Roman" w:hAnsi="Times New Roman"/>
        </w:rPr>
      </w:pPr>
      <w:r>
        <w:rPr>
          <w:rFonts w:ascii="Times New Roman" w:hAnsi="Times New Roman"/>
        </w:rPr>
        <w:t>- roku i mjestu isporuke, načinu i roku plaćanja,</w:t>
      </w:r>
    </w:p>
    <w:p>
      <w:pPr>
        <w:pStyle w:val="6"/>
        <w:jc w:val="both"/>
        <w:rPr>
          <w:rFonts w:ascii="Times New Roman" w:hAnsi="Times New Roman"/>
        </w:rPr>
      </w:pPr>
      <w:r>
        <w:rPr>
          <w:rFonts w:ascii="Times New Roman" w:hAnsi="Times New Roman"/>
        </w:rPr>
        <w:t>- gospodarskom subjektu-dobavljaču,</w:t>
      </w:r>
    </w:p>
    <w:p>
      <w:pPr>
        <w:pStyle w:val="6"/>
        <w:jc w:val="both"/>
        <w:rPr>
          <w:rFonts w:ascii="Times New Roman" w:hAnsi="Times New Roman"/>
        </w:rPr>
      </w:pPr>
      <w:r>
        <w:rPr>
          <w:rFonts w:ascii="Times New Roman" w:hAnsi="Times New Roman"/>
        </w:rPr>
        <w:t>- potpis i pečat ovlaštene osobe.</w:t>
      </w:r>
    </w:p>
    <w:p>
      <w:pPr>
        <w:pStyle w:val="6"/>
        <w:jc w:val="both"/>
        <w:rPr>
          <w:rFonts w:ascii="Times New Roman" w:hAnsi="Times New Roman"/>
        </w:rPr>
      </w:pPr>
    </w:p>
    <w:p>
      <w:pPr>
        <w:pStyle w:val="6"/>
        <w:jc w:val="both"/>
        <w:rPr>
          <w:rFonts w:ascii="Times New Roman" w:hAnsi="Times New Roman"/>
          <w:b/>
          <w:bCs/>
          <w:color w:val="000000"/>
          <w:lang w:eastAsia="hr-HR"/>
        </w:rPr>
      </w:pPr>
      <w:r>
        <w:rPr>
          <w:rFonts w:ascii="Times New Roman" w:hAnsi="Times New Roman"/>
        </w:rPr>
        <w:t>Evidencije o izdanim narudžbenicama iz ovog članka vode se kod administratora.</w:t>
      </w:r>
      <w:r>
        <w:rPr>
          <w:rFonts w:ascii="Times New Roman" w:hAnsi="Times New Roman"/>
          <w:b/>
          <w:bCs/>
          <w:color w:val="000000"/>
          <w:lang w:eastAsia="hr-HR"/>
        </w:rPr>
        <w:t xml:space="preserve"> </w:t>
      </w:r>
    </w:p>
    <w:p>
      <w:pPr>
        <w:pStyle w:val="6"/>
        <w:jc w:val="both"/>
        <w:rPr>
          <w:rFonts w:ascii="Times New Roman" w:hAnsi="Times New Roman"/>
        </w:rPr>
      </w:pPr>
    </w:p>
    <w:p>
      <w:pPr>
        <w:pStyle w:val="6"/>
        <w:jc w:val="both"/>
        <w:rPr>
          <w:rFonts w:ascii="Times New Roman" w:hAnsi="Times New Roman"/>
          <w:color w:val="000000"/>
          <w:lang w:eastAsia="hr-HR"/>
        </w:rPr>
      </w:pPr>
      <w:r>
        <w:rPr>
          <w:rFonts w:ascii="Times New Roman" w:hAnsi="Times New Roman"/>
          <w:color w:val="000000"/>
          <w:lang w:eastAsia="hr-HR"/>
        </w:rPr>
        <w:t xml:space="preserve">Za postupke jednostavne nabave čija je procijenjena vrijednost manja od </w:t>
      </w:r>
      <w:r>
        <w:rPr>
          <w:rFonts w:ascii="Times New Roman" w:hAnsi="Times New Roman"/>
        </w:rPr>
        <w:t xml:space="preserve">2.650 € </w:t>
      </w:r>
      <w:r>
        <w:rPr>
          <w:rFonts w:ascii="Times New Roman" w:hAnsi="Times New Roman"/>
          <w:color w:val="000000"/>
          <w:lang w:eastAsia="hr-HR"/>
        </w:rPr>
        <w:t xml:space="preserve">Škola može </w:t>
      </w:r>
    </w:p>
    <w:p>
      <w:pPr>
        <w:pStyle w:val="6"/>
        <w:jc w:val="both"/>
        <w:rPr>
          <w:rFonts w:ascii="Times New Roman" w:hAnsi="Times New Roman"/>
          <w:color w:val="000000"/>
          <w:lang w:eastAsia="hr-HR"/>
        </w:rPr>
      </w:pPr>
      <w:r>
        <w:rPr>
          <w:rFonts w:ascii="Times New Roman" w:hAnsi="Times New Roman"/>
          <w:color w:val="000000"/>
          <w:lang w:eastAsia="hr-HR"/>
        </w:rPr>
        <w:t>podnijeti zahtjev za refundaciju ili obavijest o pokretanju postupka nadležnom gradskom uredu Osnivača zajedno sa svom pripadajućom dokumentacijom (priložene ponude) potrebnom za provedbu postupka.</w:t>
      </w:r>
    </w:p>
    <w:p>
      <w:pPr>
        <w:pStyle w:val="6"/>
        <w:jc w:val="both"/>
        <w:rPr>
          <w:rFonts w:ascii="Times New Roman" w:hAnsi="Times New Roman"/>
          <w:color w:val="000000"/>
          <w:lang w:eastAsia="hr-HR"/>
        </w:rPr>
      </w:pPr>
    </w:p>
    <w:p>
      <w:pPr>
        <w:pStyle w:val="6"/>
        <w:jc w:val="both"/>
        <w:rPr>
          <w:rFonts w:ascii="Times New Roman" w:hAnsi="Times New Roman"/>
          <w:b/>
          <w:bCs/>
          <w:color w:val="000000"/>
          <w:lang w:eastAsia="hr-HR"/>
        </w:rPr>
      </w:pPr>
    </w:p>
    <w:p>
      <w:pPr>
        <w:pStyle w:val="6"/>
        <w:jc w:val="both"/>
        <w:rPr>
          <w:rFonts w:ascii="Times New Roman" w:hAnsi="Times New Roman"/>
          <w:b/>
        </w:rPr>
      </w:pPr>
      <w:r>
        <w:rPr>
          <w:rFonts w:ascii="Times New Roman" w:hAnsi="Times New Roman"/>
          <w:b/>
          <w:bCs/>
          <w:color w:val="000000"/>
          <w:lang w:eastAsia="hr-HR"/>
        </w:rPr>
        <w:t xml:space="preserve">JEDNOSTAVNA NABAVA </w:t>
      </w:r>
      <w:r>
        <w:rPr>
          <w:rFonts w:ascii="Times New Roman" w:hAnsi="Times New Roman"/>
          <w:b/>
          <w:color w:val="000000"/>
          <w:lang w:eastAsia="hr-HR"/>
        </w:rPr>
        <w:t xml:space="preserve">ČIJA JE PROCIJENJENA VRIJEDNOST OD </w:t>
      </w:r>
      <w:r>
        <w:rPr>
          <w:rFonts w:ascii="Times New Roman" w:hAnsi="Times New Roman"/>
          <w:b/>
        </w:rPr>
        <w:t>2.650,01 €</w:t>
      </w:r>
      <w:r>
        <w:rPr>
          <w:rFonts w:ascii="Times New Roman" w:hAnsi="Times New Roman"/>
          <w:b/>
          <w:color w:val="000000"/>
          <w:lang w:eastAsia="hr-HR"/>
        </w:rPr>
        <w:t xml:space="preserve"> DO </w:t>
      </w:r>
      <w:r>
        <w:rPr>
          <w:rFonts w:ascii="Times New Roman" w:hAnsi="Times New Roman"/>
          <w:b/>
        </w:rPr>
        <w:t>9.290 €</w:t>
      </w:r>
    </w:p>
    <w:p>
      <w:pPr>
        <w:pStyle w:val="6"/>
        <w:jc w:val="both"/>
        <w:rPr>
          <w:rFonts w:ascii="Times New Roman" w:hAnsi="Times New Roman"/>
          <w:b/>
          <w:color w:val="000000"/>
          <w:lang w:eastAsia="hr-HR"/>
        </w:rPr>
      </w:pPr>
    </w:p>
    <w:p>
      <w:pPr>
        <w:pStyle w:val="6"/>
        <w:jc w:val="center"/>
        <w:rPr>
          <w:rFonts w:ascii="Times New Roman" w:hAnsi="Times New Roman"/>
          <w:b/>
          <w:bCs/>
          <w:color w:val="000000"/>
          <w:lang w:eastAsia="hr-HR"/>
        </w:rPr>
      </w:pPr>
      <w:r>
        <w:rPr>
          <w:rFonts w:ascii="Times New Roman" w:hAnsi="Times New Roman"/>
          <w:b/>
          <w:bCs/>
          <w:color w:val="000000"/>
          <w:lang w:eastAsia="hr-HR"/>
        </w:rPr>
        <w:t>Članak 7.</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Postupke jednostavne nabave čija je procijenjena vrijednost od </w:t>
      </w:r>
      <w:r>
        <w:rPr>
          <w:rFonts w:ascii="Times New Roman" w:hAnsi="Times New Roman"/>
        </w:rPr>
        <w:t>2.650,01 €</w:t>
      </w:r>
      <w:r>
        <w:rPr>
          <w:rFonts w:ascii="Times New Roman" w:hAnsi="Times New Roman"/>
          <w:color w:val="000000"/>
          <w:lang w:eastAsia="hr-HR"/>
        </w:rPr>
        <w:t xml:space="preserve">, do </w:t>
      </w:r>
      <w:r>
        <w:rPr>
          <w:rFonts w:ascii="Times New Roman" w:hAnsi="Times New Roman"/>
        </w:rPr>
        <w:t>9.290 €</w:t>
      </w:r>
      <w:r>
        <w:rPr>
          <w:rFonts w:ascii="Times New Roman" w:hAnsi="Times New Roman"/>
          <w:color w:val="000000"/>
          <w:lang w:eastAsia="hr-HR"/>
        </w:rPr>
        <w:t xml:space="preserve"> za nabavu roba, usluga i projektnih natječaja</w:t>
      </w:r>
      <w:r>
        <w:rPr>
          <w:rFonts w:ascii="Times New Roman" w:hAnsi="Times New Roman"/>
        </w:rPr>
        <w:t xml:space="preserve"> uključujući i one koji su </w:t>
      </w:r>
      <w:r>
        <w:rPr>
          <w:rFonts w:ascii="Times New Roman" w:hAnsi="Times New Roman"/>
          <w:bCs/>
          <w:color w:val="000000"/>
          <w:lang w:eastAsia="hr-HR"/>
        </w:rPr>
        <w:t>sufinancirani sredstvima Europske unije,</w:t>
      </w:r>
      <w:r>
        <w:rPr>
          <w:rFonts w:ascii="Times New Roman" w:hAnsi="Times New Roman"/>
          <w:color w:val="000000"/>
          <w:lang w:eastAsia="hr-HR"/>
        </w:rPr>
        <w:t xml:space="preserve"> Škola provodi samostalno. </w:t>
      </w:r>
    </w:p>
    <w:p>
      <w:pPr>
        <w:pStyle w:val="6"/>
        <w:jc w:val="both"/>
        <w:rPr>
          <w:rFonts w:ascii="Times New Roman" w:hAnsi="Times New Roman"/>
          <w:b/>
          <w:color w:val="000000"/>
          <w:lang w:eastAsia="hr-HR"/>
        </w:rPr>
      </w:pPr>
    </w:p>
    <w:p>
      <w:pPr>
        <w:pStyle w:val="6"/>
        <w:jc w:val="center"/>
        <w:rPr>
          <w:rFonts w:ascii="Times New Roman" w:hAnsi="Times New Roman"/>
          <w:b/>
          <w:color w:val="000000"/>
          <w:lang w:eastAsia="hr-HR"/>
        </w:rPr>
      </w:pPr>
      <w:r>
        <w:rPr>
          <w:rFonts w:ascii="Times New Roman" w:hAnsi="Times New Roman"/>
          <w:b/>
          <w:color w:val="000000"/>
          <w:lang w:eastAsia="hr-HR"/>
        </w:rPr>
        <w:t>Članak 8.</w:t>
      </w:r>
    </w:p>
    <w:p>
      <w:pPr>
        <w:pStyle w:val="6"/>
        <w:jc w:val="center"/>
        <w:rPr>
          <w:rFonts w:ascii="Times New Roman" w:hAnsi="Times New Roman"/>
          <w:b/>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Za postupke jednostavne nabave procijenjene vrijednosti od </w:t>
      </w:r>
      <w:r>
        <w:rPr>
          <w:rFonts w:ascii="Times New Roman" w:hAnsi="Times New Roman"/>
        </w:rPr>
        <w:t>2.650,01 €</w:t>
      </w:r>
      <w:r>
        <w:rPr>
          <w:rFonts w:ascii="Times New Roman" w:hAnsi="Times New Roman"/>
          <w:color w:val="000000"/>
          <w:lang w:eastAsia="hr-HR"/>
        </w:rPr>
        <w:t xml:space="preserve"> do </w:t>
      </w:r>
      <w:r>
        <w:rPr>
          <w:rFonts w:ascii="Times New Roman" w:hAnsi="Times New Roman"/>
        </w:rPr>
        <w:t>9.290 €,</w:t>
      </w:r>
      <w:r>
        <w:rPr>
          <w:rFonts w:ascii="Times New Roman" w:hAnsi="Times New Roman"/>
          <w:color w:val="000000"/>
          <w:lang w:eastAsia="hr-HR"/>
        </w:rPr>
        <w:t xml:space="preserve"> Škola mora prikupiti najmanje tri ponude gospodarskih subjekata na način da šalje poziv na dostavu ponuda na adrese najmanje tri gospodarska subjekta ili objavom poziva na internetskim stanicama Škole. </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Poziv na dostavu ponuda upućuje se na način koji omogućuje dokazivanje da je isti zaprimljen od strane gospodarskog subjekta (povratnica, dostavnica, potvrda e-mailom, izvješće o uspješnom slanju telefaksom).</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Poziv na dostavu ponuda mora sadržavati najmanje: naziv javnog naručitelja, opis predmeta nabave, troškovnik, procijenjenu vrijednost nabave, kriterij za odabir ponude, uvjete i zahtjeve koje ponuditelji trebaju ispuniti (ako se traže), rok za dostavu ponude i način dostavljanja ponude, kontakt osobu, broj telefona i adresu elektroničke pošte.</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Naručitelj može u pozivu za dostavu ponuda odrediti razloge isključenja i uvjete sposobnosti ponuditelja, te tražiti jamstva, ovisno o složenosti predmeta nabave i procijenjenoj vrijednosti.</w:t>
      </w:r>
    </w:p>
    <w:p>
      <w:pPr>
        <w:pStyle w:val="6"/>
        <w:rPr>
          <w:rFonts w:ascii="Times New Roman" w:hAnsi="Times New Roman"/>
          <w:b/>
          <w:color w:val="000000"/>
          <w:lang w:eastAsia="hr-HR"/>
        </w:rPr>
      </w:pPr>
    </w:p>
    <w:p>
      <w:pPr>
        <w:pStyle w:val="6"/>
        <w:jc w:val="center"/>
        <w:rPr>
          <w:rFonts w:ascii="Times New Roman" w:hAnsi="Times New Roman"/>
          <w:b/>
          <w:color w:val="000000"/>
          <w:lang w:eastAsia="hr-HR"/>
        </w:rPr>
      </w:pPr>
      <w:r>
        <w:rPr>
          <w:rFonts w:ascii="Times New Roman" w:hAnsi="Times New Roman"/>
          <w:b/>
          <w:color w:val="000000"/>
          <w:lang w:eastAsia="hr-HR"/>
        </w:rPr>
        <w:t>Članak 9.</w:t>
      </w:r>
    </w:p>
    <w:p>
      <w:pPr>
        <w:pStyle w:val="6"/>
        <w:jc w:val="center"/>
        <w:rPr>
          <w:rFonts w:ascii="Times New Roman" w:hAnsi="Times New Roman"/>
          <w:b/>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Iznimno od članka 8. stavka 1. ovog Pravilnika, Škola može prikupiti i manje od tri ponude i to:</w:t>
      </w:r>
    </w:p>
    <w:p>
      <w:pPr>
        <w:pStyle w:val="6"/>
        <w:jc w:val="both"/>
        <w:rPr>
          <w:rFonts w:ascii="Times New Roman" w:hAnsi="Times New Roman"/>
          <w:color w:val="000000"/>
          <w:lang w:eastAsia="hr-HR"/>
        </w:rPr>
      </w:pPr>
      <w:r>
        <w:rPr>
          <w:rFonts w:ascii="Times New Roman" w:hAnsi="Times New Roman"/>
          <w:color w:val="000000"/>
          <w:lang w:eastAsia="hr-HR"/>
        </w:rPr>
        <w:t>u opravdanim i iznimnim okolnostima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Ako nije dostavljena nijedna ponuda, a postupak jednostavne nabave se ponavlja</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rPr>
        <w:t>Naručitelj zadržava pravo poništiti postupak jednostavne nabave, prije ili nakon isteka roka za dostavu ponuda, bez posebnog pisanog obrazloženja.</w:t>
      </w:r>
    </w:p>
    <w:p>
      <w:pPr>
        <w:pStyle w:val="6"/>
        <w:jc w:val="both"/>
        <w:rPr>
          <w:rFonts w:ascii="Times New Roman" w:hAnsi="Times New Roman"/>
          <w:color w:val="000000"/>
          <w:lang w:eastAsia="hr-HR"/>
        </w:rPr>
      </w:pPr>
    </w:p>
    <w:p>
      <w:pPr>
        <w:pStyle w:val="6"/>
        <w:ind w:left="3540" w:firstLine="708"/>
        <w:rPr>
          <w:rFonts w:ascii="Times New Roman" w:hAnsi="Times New Roman"/>
          <w:b/>
          <w:bCs/>
          <w:color w:val="000000"/>
          <w:lang w:eastAsia="hr-HR"/>
        </w:rPr>
      </w:pPr>
      <w:r>
        <w:rPr>
          <w:rFonts w:ascii="Times New Roman" w:hAnsi="Times New Roman"/>
          <w:b/>
          <w:bCs/>
          <w:color w:val="000000"/>
          <w:lang w:eastAsia="hr-HR"/>
        </w:rPr>
        <w:t>Članak 10.</w:t>
      </w:r>
    </w:p>
    <w:p>
      <w:pPr>
        <w:pStyle w:val="6"/>
        <w:ind w:left="3540" w:firstLine="708"/>
        <w:rPr>
          <w:rFonts w:ascii="Times New Roman" w:hAnsi="Times New Roman"/>
          <w:b/>
          <w:bCs/>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Za postupke jednostavne nabave čija je procijenjena vrijednost od </w:t>
      </w:r>
      <w:r>
        <w:rPr>
          <w:rFonts w:ascii="Times New Roman" w:hAnsi="Times New Roman"/>
        </w:rPr>
        <w:t>2.650,01 €</w:t>
      </w:r>
      <w:r>
        <w:rPr>
          <w:rFonts w:ascii="Times New Roman" w:hAnsi="Times New Roman"/>
          <w:color w:val="000000"/>
          <w:lang w:eastAsia="hr-HR"/>
        </w:rPr>
        <w:t xml:space="preserve"> do </w:t>
      </w:r>
      <w:r>
        <w:rPr>
          <w:rFonts w:ascii="Times New Roman" w:hAnsi="Times New Roman"/>
        </w:rPr>
        <w:t xml:space="preserve">9.290 €, </w:t>
      </w:r>
      <w:r>
        <w:rPr>
          <w:rFonts w:ascii="Times New Roman" w:hAnsi="Times New Roman"/>
          <w:color w:val="000000"/>
          <w:lang w:eastAsia="hr-HR"/>
        </w:rPr>
        <w:t>Škola može podnijeti zahtjev za refundaciju ili obavijest o pokretanju postupka nadležnom gradskom uredu Osnivača zajedno sa svom pripadajućom dokumentacijom (priložene ponude) potrebnom za provedbu postupka.</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Jednostavna nabava procijenjene vrijednosti od </w:t>
      </w:r>
      <w:r>
        <w:rPr>
          <w:rFonts w:ascii="Times New Roman" w:hAnsi="Times New Roman"/>
        </w:rPr>
        <w:t>2.650,01 €</w:t>
      </w:r>
      <w:r>
        <w:rPr>
          <w:rFonts w:ascii="Times New Roman" w:hAnsi="Times New Roman"/>
          <w:color w:val="000000"/>
          <w:lang w:eastAsia="hr-HR"/>
        </w:rPr>
        <w:t xml:space="preserve"> do </w:t>
      </w:r>
      <w:r>
        <w:rPr>
          <w:rFonts w:ascii="Times New Roman" w:hAnsi="Times New Roman"/>
        </w:rPr>
        <w:t xml:space="preserve">9.290 €, </w:t>
      </w:r>
      <w:r>
        <w:rPr>
          <w:rFonts w:ascii="Times New Roman" w:hAnsi="Times New Roman"/>
          <w:color w:val="000000"/>
          <w:lang w:eastAsia="hr-HR"/>
        </w:rPr>
        <w:t>završava izdavanjem narudžbenice ili zaključivanjem ugovora s odabranim gospodarskim subjektom, a koji potpisuje ravnatelj.</w:t>
      </w:r>
    </w:p>
    <w:p>
      <w:pPr>
        <w:pStyle w:val="6"/>
        <w:rPr>
          <w:rFonts w:ascii="Times New Roman" w:hAnsi="Times New Roman"/>
          <w:b/>
          <w:bCs/>
          <w:color w:val="000000"/>
          <w:lang w:eastAsia="hr-HR"/>
        </w:rPr>
      </w:pPr>
    </w:p>
    <w:p>
      <w:pPr>
        <w:pStyle w:val="6"/>
        <w:jc w:val="both"/>
        <w:rPr>
          <w:rFonts w:ascii="Times New Roman" w:hAnsi="Times New Roman"/>
          <w:color w:val="000000"/>
          <w:lang w:eastAsia="hr-HR"/>
        </w:rPr>
      </w:pPr>
    </w:p>
    <w:p>
      <w:pPr>
        <w:pStyle w:val="6"/>
        <w:jc w:val="both"/>
        <w:rPr>
          <w:rFonts w:ascii="Times New Roman" w:hAnsi="Times New Roman"/>
          <w:b/>
        </w:rPr>
      </w:pPr>
      <w:r>
        <w:rPr>
          <w:rFonts w:ascii="Times New Roman" w:hAnsi="Times New Roman"/>
          <w:b/>
          <w:bCs/>
          <w:color w:val="000000"/>
          <w:lang w:eastAsia="hr-HR"/>
        </w:rPr>
        <w:t>JEDNOSTAVNA NABAVA ČIJA JE</w:t>
      </w:r>
      <w:r>
        <w:rPr>
          <w:rFonts w:ascii="Times New Roman" w:hAnsi="Times New Roman"/>
          <w:b/>
          <w:color w:val="000000"/>
          <w:lang w:eastAsia="hr-HR"/>
        </w:rPr>
        <w:t xml:space="preserve"> PROCIJENJENA VRIJEDNOST OD </w:t>
      </w:r>
      <w:r>
        <w:rPr>
          <w:rFonts w:ascii="Times New Roman" w:hAnsi="Times New Roman"/>
          <w:b/>
        </w:rPr>
        <w:t>9.290,01 €</w:t>
      </w:r>
      <w:r>
        <w:rPr>
          <w:rFonts w:ascii="Times New Roman" w:hAnsi="Times New Roman"/>
          <w:b/>
          <w:color w:val="000000"/>
          <w:lang w:eastAsia="hr-HR"/>
        </w:rPr>
        <w:t xml:space="preserve">, DO </w:t>
      </w:r>
      <w:r>
        <w:rPr>
          <w:rFonts w:ascii="Times New Roman" w:hAnsi="Times New Roman"/>
          <w:b/>
        </w:rPr>
        <w:t xml:space="preserve">26.540 € </w:t>
      </w:r>
      <w:r>
        <w:rPr>
          <w:rFonts w:ascii="Times New Roman" w:hAnsi="Times New Roman"/>
          <w:b/>
          <w:color w:val="000000"/>
          <w:lang w:eastAsia="hr-HR"/>
        </w:rPr>
        <w:t xml:space="preserve">ODNOSNO </w:t>
      </w:r>
      <w:r>
        <w:rPr>
          <w:rFonts w:ascii="Times New Roman" w:hAnsi="Times New Roman"/>
          <w:b/>
        </w:rPr>
        <w:t>66.360 € ZA NABAVU RADOVA</w:t>
      </w:r>
    </w:p>
    <w:p>
      <w:pPr>
        <w:pStyle w:val="6"/>
        <w:jc w:val="both"/>
        <w:rPr>
          <w:rFonts w:ascii="Times New Roman" w:hAnsi="Times New Roman"/>
          <w:color w:val="000000"/>
          <w:lang w:eastAsia="hr-HR"/>
        </w:rPr>
      </w:pPr>
    </w:p>
    <w:p>
      <w:pPr>
        <w:pStyle w:val="6"/>
        <w:jc w:val="center"/>
        <w:rPr>
          <w:rFonts w:ascii="Times New Roman" w:hAnsi="Times New Roman"/>
          <w:b/>
          <w:bCs/>
          <w:color w:val="000000"/>
          <w:lang w:eastAsia="hr-HR"/>
        </w:rPr>
      </w:pPr>
      <w:r>
        <w:rPr>
          <w:rFonts w:ascii="Times New Roman" w:hAnsi="Times New Roman"/>
          <w:b/>
          <w:bCs/>
          <w:color w:val="000000"/>
          <w:lang w:eastAsia="hr-HR"/>
        </w:rPr>
        <w:t>Članak 11.</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Postupke jednostavne nabave čija je procijenjena vrijednost od </w:t>
      </w:r>
      <w:r>
        <w:rPr>
          <w:rFonts w:ascii="Times New Roman" w:hAnsi="Times New Roman"/>
        </w:rPr>
        <w:t>9.290,01 €</w:t>
      </w:r>
      <w:r>
        <w:rPr>
          <w:rFonts w:ascii="Times New Roman" w:hAnsi="Times New Roman"/>
          <w:color w:val="000000"/>
          <w:lang w:eastAsia="hr-HR"/>
        </w:rPr>
        <w:t xml:space="preserve">, do </w:t>
      </w:r>
      <w:r>
        <w:rPr>
          <w:rFonts w:ascii="Times New Roman" w:hAnsi="Times New Roman"/>
        </w:rPr>
        <w:t>26.540 €</w:t>
      </w:r>
      <w:r>
        <w:rPr>
          <w:rFonts w:hint="default" w:ascii="Times New Roman" w:hAnsi="Times New Roman"/>
          <w:lang w:val="hr-HR"/>
        </w:rPr>
        <w:t xml:space="preserve"> </w:t>
      </w:r>
      <w:r>
        <w:rPr>
          <w:rFonts w:ascii="Times New Roman" w:hAnsi="Times New Roman"/>
          <w:color w:val="000000"/>
          <w:lang w:eastAsia="hr-HR"/>
        </w:rPr>
        <w:t xml:space="preserve">za nabavu roba, usluga i projektnih natječaja, odnosno </w:t>
      </w:r>
      <w:r>
        <w:rPr>
          <w:rFonts w:ascii="Times New Roman" w:hAnsi="Times New Roman"/>
        </w:rPr>
        <w:t xml:space="preserve">66.360 € uključujući i one koje su </w:t>
      </w:r>
      <w:r>
        <w:rPr>
          <w:rFonts w:ascii="Times New Roman" w:hAnsi="Times New Roman"/>
          <w:bCs/>
          <w:color w:val="000000"/>
          <w:lang w:eastAsia="hr-HR"/>
        </w:rPr>
        <w:t xml:space="preserve">sufinancirane sredstvima Europske unije, </w:t>
      </w:r>
      <w:r>
        <w:rPr>
          <w:rFonts w:ascii="Times New Roman" w:hAnsi="Times New Roman"/>
          <w:color w:val="000000"/>
          <w:lang w:eastAsia="hr-HR"/>
        </w:rPr>
        <w:t xml:space="preserve">Škola provodi samostalno uz prethodnu suglasnost Osnivača. </w:t>
      </w:r>
    </w:p>
    <w:p>
      <w:pPr>
        <w:pStyle w:val="6"/>
        <w:jc w:val="both"/>
        <w:rPr>
          <w:rFonts w:ascii="Times New Roman" w:hAnsi="Times New Roman"/>
          <w:b/>
          <w:color w:val="000000"/>
          <w:lang w:eastAsia="hr-HR"/>
        </w:rPr>
      </w:pPr>
    </w:p>
    <w:p>
      <w:pPr>
        <w:pStyle w:val="6"/>
        <w:jc w:val="center"/>
        <w:rPr>
          <w:rFonts w:ascii="Times New Roman" w:hAnsi="Times New Roman"/>
          <w:b/>
          <w:bCs/>
          <w:color w:val="000000"/>
          <w:lang w:eastAsia="hr-HR"/>
        </w:rPr>
      </w:pPr>
      <w:r>
        <w:rPr>
          <w:rFonts w:ascii="Times New Roman" w:hAnsi="Times New Roman"/>
          <w:b/>
          <w:bCs/>
          <w:color w:val="000000"/>
          <w:lang w:eastAsia="hr-HR"/>
        </w:rPr>
        <w:t>Članak 12.</w:t>
      </w:r>
    </w:p>
    <w:p>
      <w:pPr>
        <w:pStyle w:val="6"/>
        <w:jc w:val="both"/>
        <w:rPr>
          <w:rFonts w:ascii="Times New Roman" w:hAnsi="Times New Roman"/>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Za postupke jednostavne nabave čija je procijenjena vrijednost od </w:t>
      </w:r>
      <w:r>
        <w:rPr>
          <w:rFonts w:ascii="Times New Roman" w:hAnsi="Times New Roman"/>
        </w:rPr>
        <w:t>9.290,01 €</w:t>
      </w:r>
      <w:r>
        <w:rPr>
          <w:rFonts w:ascii="Times New Roman" w:hAnsi="Times New Roman"/>
          <w:color w:val="000000"/>
          <w:lang w:eastAsia="hr-HR"/>
        </w:rPr>
        <w:t xml:space="preserve">,  </w:t>
      </w:r>
      <w:r>
        <w:rPr>
          <w:rFonts w:ascii="Times New Roman" w:hAnsi="Times New Roman"/>
        </w:rPr>
        <w:t>26.540 €</w:t>
      </w:r>
      <w:r>
        <w:rPr>
          <w:rFonts w:hint="default" w:ascii="Times New Roman" w:hAnsi="Times New Roman"/>
          <w:lang w:val="hr-HR"/>
        </w:rPr>
        <w:t xml:space="preserve"> </w:t>
      </w:r>
      <w:r>
        <w:rPr>
          <w:rFonts w:ascii="Times New Roman" w:hAnsi="Times New Roman"/>
          <w:color w:val="000000"/>
          <w:lang w:eastAsia="hr-HR"/>
        </w:rPr>
        <w:t xml:space="preserve">za nabavu roba, usluga i projektnih natječaja, odnosno </w:t>
      </w:r>
      <w:r>
        <w:rPr>
          <w:rFonts w:ascii="Times New Roman" w:hAnsi="Times New Roman"/>
        </w:rPr>
        <w:t>66.360 €</w:t>
      </w:r>
      <w:r>
        <w:rPr>
          <w:rFonts w:hint="default" w:ascii="Times New Roman" w:hAnsi="Times New Roman"/>
          <w:lang w:val="hr-HR"/>
        </w:rPr>
        <w:t xml:space="preserve"> </w:t>
      </w:r>
      <w:r>
        <w:rPr>
          <w:rFonts w:ascii="Times New Roman" w:hAnsi="Times New Roman"/>
          <w:color w:val="000000"/>
          <w:lang w:eastAsia="hr-HR"/>
        </w:rPr>
        <w:t xml:space="preserve">Škola objavljuje poziv na dostavu ponuda na svojoj službenoj web stranici. </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Iznimno od stavka 1. ovog članka, u opravdanim i iznimnim okolnostima (zbog tehničkih i umjetničkih razloga ili razloga povezanih sa zaštitom isključivih prava, izvođenje radova ili poslova, isporuku robe ili pružanje usluga može izvršiti samo određeni gospodarski subjekt ili kada je to nužno potrebno zbog žurnosti izazvane </w:t>
      </w:r>
    </w:p>
    <w:p>
      <w:pPr>
        <w:pStyle w:val="6"/>
        <w:jc w:val="both"/>
        <w:rPr>
          <w:rFonts w:ascii="Times New Roman" w:hAnsi="Times New Roman"/>
          <w:color w:val="000000"/>
          <w:lang w:eastAsia="hr-HR"/>
        </w:rPr>
      </w:pPr>
      <w:r>
        <w:rPr>
          <w:rFonts w:ascii="Times New Roman" w:hAnsi="Times New Roman"/>
          <w:color w:val="000000"/>
          <w:lang w:eastAsia="hr-HR"/>
        </w:rPr>
        <w:t xml:space="preserve">događajima koji se nisu mogli predvidjeti i drugo) postupak nabave se može provesti i bez objave poziva na </w:t>
      </w:r>
    </w:p>
    <w:p>
      <w:pPr>
        <w:pStyle w:val="6"/>
        <w:jc w:val="both"/>
        <w:rPr>
          <w:rFonts w:ascii="Times New Roman" w:hAnsi="Times New Roman"/>
          <w:color w:val="000000"/>
          <w:lang w:eastAsia="hr-HR"/>
        </w:rPr>
      </w:pPr>
      <w:r>
        <w:rPr>
          <w:rFonts w:ascii="Times New Roman" w:hAnsi="Times New Roman"/>
          <w:color w:val="000000"/>
          <w:lang w:eastAsia="hr-HR"/>
        </w:rPr>
        <w:t>dostavu ponuda, odnosno prikupljanjem ponuda gospodarskih subjekata, uz prethodnu pisanu suglasnost Školskog odbora.</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rPr>
        <w:t>Naručitelj/Škola zadržava pravo poništiti postupak jednostavne nabave, prije ili nakon isteka roka za dostavu ponuda, bez posebnog pisanog obrazloženja.</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p>
    <w:p>
      <w:pPr>
        <w:pStyle w:val="6"/>
        <w:jc w:val="both"/>
        <w:rPr>
          <w:rFonts w:ascii="Times New Roman" w:hAnsi="Times New Roman"/>
          <w:b/>
        </w:rPr>
      </w:pPr>
      <w:r>
        <w:rPr>
          <w:rFonts w:ascii="Times New Roman" w:hAnsi="Times New Roman"/>
          <w:b/>
          <w:bCs/>
          <w:color w:val="000000"/>
          <w:lang w:eastAsia="hr-HR"/>
        </w:rPr>
        <w:t>NABAVA ROBE I USLUGA ČIJA JE</w:t>
      </w:r>
      <w:r>
        <w:rPr>
          <w:rFonts w:ascii="Times New Roman" w:hAnsi="Times New Roman"/>
          <w:b/>
          <w:color w:val="000000"/>
          <w:lang w:eastAsia="hr-HR"/>
        </w:rPr>
        <w:t xml:space="preserve"> PROCIJENJENA VRIJEDNOST VEĆA OD </w:t>
      </w:r>
      <w:r>
        <w:rPr>
          <w:rFonts w:ascii="Times New Roman" w:hAnsi="Times New Roman"/>
          <w:b/>
        </w:rPr>
        <w:t xml:space="preserve">26.540 € </w:t>
      </w:r>
      <w:r>
        <w:rPr>
          <w:rFonts w:ascii="Times New Roman" w:hAnsi="Times New Roman"/>
          <w:b/>
          <w:color w:val="000000"/>
          <w:lang w:eastAsia="hr-HR"/>
        </w:rPr>
        <w:t xml:space="preserve">ODNOSNO </w:t>
      </w:r>
      <w:r>
        <w:rPr>
          <w:rFonts w:ascii="Times New Roman" w:hAnsi="Times New Roman"/>
          <w:b/>
        </w:rPr>
        <w:t>66.360 € ZA NABAVU RADOVA</w:t>
      </w:r>
    </w:p>
    <w:p>
      <w:pPr>
        <w:pStyle w:val="6"/>
        <w:jc w:val="both"/>
        <w:rPr>
          <w:rFonts w:ascii="Times New Roman" w:hAnsi="Times New Roman"/>
          <w:b/>
        </w:rPr>
      </w:pPr>
    </w:p>
    <w:p>
      <w:pPr>
        <w:pStyle w:val="6"/>
        <w:jc w:val="center"/>
        <w:rPr>
          <w:rFonts w:ascii="Times New Roman" w:hAnsi="Times New Roman"/>
          <w:b/>
        </w:rPr>
      </w:pPr>
      <w:r>
        <w:rPr>
          <w:rFonts w:ascii="Times New Roman" w:hAnsi="Times New Roman"/>
          <w:b/>
        </w:rPr>
        <w:t>Članak 13.</w:t>
      </w:r>
    </w:p>
    <w:p>
      <w:pPr>
        <w:pStyle w:val="6"/>
        <w:jc w:val="both"/>
        <w:rPr>
          <w:rFonts w:ascii="Times New Roman" w:hAnsi="Times New Roman"/>
          <w:b/>
        </w:rPr>
      </w:pPr>
    </w:p>
    <w:p>
      <w:pPr>
        <w:pStyle w:val="6"/>
        <w:jc w:val="both"/>
        <w:rPr>
          <w:rFonts w:ascii="Times New Roman" w:hAnsi="Times New Roman"/>
        </w:rPr>
      </w:pPr>
      <w:r>
        <w:rPr>
          <w:rFonts w:ascii="Times New Roman" w:hAnsi="Times New Roman"/>
        </w:rPr>
        <w:t xml:space="preserve">Postupke nabave </w:t>
      </w:r>
      <w:r>
        <w:rPr>
          <w:rFonts w:ascii="Times New Roman" w:hAnsi="Times New Roman"/>
          <w:bCs/>
          <w:color w:val="000000"/>
          <w:lang w:eastAsia="hr-HR"/>
        </w:rPr>
        <w:t>čija je</w:t>
      </w:r>
      <w:r>
        <w:rPr>
          <w:rFonts w:ascii="Times New Roman" w:hAnsi="Times New Roman"/>
          <w:color w:val="000000"/>
          <w:lang w:eastAsia="hr-HR"/>
        </w:rPr>
        <w:t xml:space="preserve"> procijenjena vrijednost veća od </w:t>
      </w:r>
      <w:r>
        <w:rPr>
          <w:rFonts w:ascii="Times New Roman" w:hAnsi="Times New Roman"/>
        </w:rPr>
        <w:t xml:space="preserve">26.540 € </w:t>
      </w:r>
      <w:r>
        <w:rPr>
          <w:rFonts w:ascii="Times New Roman" w:hAnsi="Times New Roman"/>
          <w:color w:val="000000"/>
          <w:lang w:eastAsia="hr-HR"/>
        </w:rPr>
        <w:t xml:space="preserve">odnosno </w:t>
      </w:r>
      <w:r>
        <w:rPr>
          <w:rFonts w:ascii="Times New Roman" w:hAnsi="Times New Roman"/>
        </w:rPr>
        <w:t>66.360 € za nabavu radova ustanove provode isključivo preko središnjeg tijela za javnu nabavu dostavom zahtjeva za početak postupka javne nabave Gradskom uredu za financije i nabavu.</w:t>
      </w:r>
    </w:p>
    <w:p>
      <w:pPr>
        <w:pStyle w:val="6"/>
        <w:jc w:val="both"/>
        <w:rPr>
          <w:rFonts w:ascii="Times New Roman" w:hAnsi="Times New Roman"/>
          <w:bCs/>
          <w:color w:val="000000"/>
          <w:lang w:eastAsia="hr-HR"/>
        </w:rPr>
      </w:pPr>
    </w:p>
    <w:p>
      <w:pPr>
        <w:pStyle w:val="6"/>
        <w:jc w:val="center"/>
        <w:rPr>
          <w:rFonts w:ascii="Times New Roman" w:hAnsi="Times New Roman"/>
          <w:b/>
          <w:bCs/>
          <w:color w:val="000000"/>
          <w:lang w:eastAsia="hr-HR"/>
        </w:rPr>
      </w:pPr>
      <w:r>
        <w:rPr>
          <w:rFonts w:ascii="Times New Roman" w:hAnsi="Times New Roman"/>
          <w:b/>
          <w:bCs/>
          <w:color w:val="000000"/>
          <w:lang w:eastAsia="hr-HR"/>
        </w:rPr>
        <w:t>Članak 14.</w:t>
      </w:r>
    </w:p>
    <w:p>
      <w:pPr>
        <w:pStyle w:val="6"/>
        <w:jc w:val="center"/>
        <w:rPr>
          <w:rFonts w:ascii="Times New Roman" w:hAnsi="Times New Roman"/>
          <w:b/>
          <w:bCs/>
          <w:color w:val="000000"/>
          <w:lang w:eastAsia="hr-HR"/>
        </w:rPr>
      </w:pPr>
    </w:p>
    <w:p>
      <w:pPr>
        <w:pStyle w:val="6"/>
        <w:jc w:val="both"/>
        <w:rPr>
          <w:rFonts w:ascii="Times New Roman" w:hAnsi="Times New Roman"/>
          <w:bCs/>
          <w:color w:val="000000"/>
          <w:lang w:eastAsia="hr-HR"/>
        </w:rPr>
      </w:pPr>
      <w:r>
        <w:rPr>
          <w:rFonts w:ascii="Times New Roman" w:hAnsi="Times New Roman"/>
          <w:bCs/>
          <w:color w:val="000000"/>
          <w:lang w:eastAsia="hr-HR"/>
        </w:rPr>
        <w:t>Ako Škola ne raspolaže dovoljnim vlastitim kapacitetima za provedbu postupka objavom za dostavu ponuda na službenoj web stranici, postupak se može provesti i putem Grada Zagreba kao središnjeg tijela za javnu nabavu dostavom zahtjeva za početak postupka jednostavne nabave Gradskom uredu za financije i nabavu.</w:t>
      </w:r>
    </w:p>
    <w:p>
      <w:pPr>
        <w:pStyle w:val="6"/>
        <w:jc w:val="both"/>
        <w:rPr>
          <w:rFonts w:ascii="Times New Roman" w:hAnsi="Times New Roman"/>
          <w:bCs/>
          <w:color w:val="000000"/>
          <w:lang w:eastAsia="hr-HR"/>
        </w:rPr>
      </w:pPr>
    </w:p>
    <w:p>
      <w:pPr>
        <w:pStyle w:val="6"/>
        <w:jc w:val="both"/>
        <w:rPr>
          <w:rFonts w:ascii="Times New Roman" w:hAnsi="Times New Roman"/>
          <w:bCs/>
          <w:color w:val="000000"/>
          <w:lang w:eastAsia="hr-HR"/>
        </w:rPr>
      </w:pPr>
      <w:r>
        <w:rPr>
          <w:rFonts w:ascii="Times New Roman" w:hAnsi="Times New Roman"/>
          <w:bCs/>
          <w:color w:val="000000"/>
          <w:lang w:eastAsia="hr-HR"/>
        </w:rPr>
        <w:t>U slučaju opisanom u stavku 1. ovog članka, zahtjev za početak postupka jednostavne nabave dostavlja se  kroz aplikaciju „IN2“ te pisanim putem Gradskom uredu za obrazovanje, sport i mlade</w:t>
      </w:r>
    </w:p>
    <w:p>
      <w:pPr>
        <w:pStyle w:val="6"/>
        <w:jc w:val="both"/>
        <w:rPr>
          <w:rFonts w:ascii="Times New Roman" w:hAnsi="Times New Roman"/>
          <w:bCs/>
          <w:color w:val="000000"/>
          <w:lang w:eastAsia="hr-HR"/>
        </w:rPr>
      </w:pPr>
    </w:p>
    <w:p>
      <w:pPr>
        <w:pStyle w:val="6"/>
        <w:jc w:val="both"/>
        <w:rPr>
          <w:rFonts w:ascii="Times New Roman" w:hAnsi="Times New Roman"/>
          <w:bCs/>
          <w:color w:val="000000"/>
          <w:lang w:eastAsia="hr-HR"/>
        </w:rPr>
      </w:pPr>
    </w:p>
    <w:p>
      <w:pPr>
        <w:autoSpaceDE w:val="0"/>
        <w:autoSpaceDN w:val="0"/>
        <w:adjustRightInd w:val="0"/>
        <w:spacing w:after="0" w:line="240" w:lineRule="auto"/>
        <w:rPr>
          <w:b/>
          <w:bCs/>
          <w:lang w:val="en-US"/>
        </w:rPr>
      </w:pPr>
      <w:r>
        <w:rPr>
          <w:b/>
          <w:bCs/>
          <w:lang w:val="en-US"/>
        </w:rPr>
        <w:t>KRITERIJ ODABIRA</w:t>
      </w:r>
    </w:p>
    <w:p>
      <w:pPr>
        <w:autoSpaceDE w:val="0"/>
        <w:autoSpaceDN w:val="0"/>
        <w:adjustRightInd w:val="0"/>
        <w:jc w:val="center"/>
        <w:rPr>
          <w:b/>
          <w:bCs/>
          <w:szCs w:val="24"/>
          <w:lang w:val="en-US"/>
        </w:rPr>
      </w:pPr>
      <w:r>
        <w:rPr>
          <w:b/>
          <w:szCs w:val="24"/>
          <w:lang w:val="en-US"/>
        </w:rPr>
        <w:t>Č</w:t>
      </w:r>
      <w:r>
        <w:rPr>
          <w:b/>
          <w:bCs/>
          <w:szCs w:val="24"/>
          <w:lang w:val="en-US"/>
        </w:rPr>
        <w:t>lanak 15.</w:t>
      </w:r>
    </w:p>
    <w:p>
      <w:pPr>
        <w:autoSpaceDE w:val="0"/>
        <w:autoSpaceDN w:val="0"/>
        <w:adjustRightInd w:val="0"/>
        <w:jc w:val="both"/>
        <w:rPr>
          <w:szCs w:val="24"/>
          <w:lang w:val="en-US"/>
        </w:rPr>
      </w:pPr>
      <w:r>
        <w:rPr>
          <w:szCs w:val="24"/>
          <w:lang w:val="en-US"/>
        </w:rPr>
        <w:t>Kriterij za odabir najpovoljnije ponude može biti najniža cijena ili ekonomski najpovoljnija ponuda.</w:t>
      </w:r>
    </w:p>
    <w:p>
      <w:pPr>
        <w:autoSpaceDE w:val="0"/>
        <w:autoSpaceDN w:val="0"/>
        <w:adjustRightInd w:val="0"/>
        <w:spacing w:after="0"/>
        <w:jc w:val="both"/>
        <w:rPr>
          <w:szCs w:val="24"/>
          <w:lang w:val="en-US"/>
        </w:rPr>
      </w:pPr>
      <w:r>
        <w:rPr>
          <w:szCs w:val="24"/>
          <w:lang w:val="en-US"/>
        </w:rPr>
        <w:t>Ukoliko je kriterij odabira ekonomski najpovoljnija ponuda, osim kriterija cijene, mogu se koristiti i npr. Kriterij kvalitete, tehničke prednosti, estetske i funkcionalne osobine, ekološke osobine, operativni troškovi, ekonomičnost, datum ili rok isporuke ili izvršenja i dr.  te je u zapisniku o otvaranju , pregledu i ocjeni ponuda potrebno obražložiti izabranu ponudu.</w:t>
      </w:r>
    </w:p>
    <w:p>
      <w:pPr>
        <w:autoSpaceDE w:val="0"/>
        <w:autoSpaceDN w:val="0"/>
        <w:adjustRightInd w:val="0"/>
        <w:spacing w:after="0"/>
        <w:jc w:val="both"/>
        <w:rPr>
          <w:szCs w:val="24"/>
          <w:lang w:val="en-US"/>
        </w:rPr>
      </w:pPr>
    </w:p>
    <w:p>
      <w:pPr>
        <w:autoSpaceDE w:val="0"/>
        <w:autoSpaceDN w:val="0"/>
        <w:adjustRightInd w:val="0"/>
        <w:spacing w:after="0"/>
        <w:jc w:val="both"/>
        <w:rPr>
          <w:b/>
          <w:szCs w:val="24"/>
          <w:lang w:val="en-US"/>
        </w:rPr>
      </w:pPr>
      <w:r>
        <w:rPr>
          <w:b/>
          <w:szCs w:val="24"/>
          <w:lang w:val="en-US"/>
        </w:rPr>
        <w:t>ROKOVI</w:t>
      </w:r>
    </w:p>
    <w:p>
      <w:pPr>
        <w:pStyle w:val="6"/>
        <w:jc w:val="center"/>
        <w:rPr>
          <w:rFonts w:ascii="Times New Roman" w:hAnsi="Times New Roman"/>
          <w:b/>
          <w:bCs/>
          <w:color w:val="000000"/>
          <w:lang w:eastAsia="hr-HR"/>
        </w:rPr>
      </w:pPr>
      <w:r>
        <w:rPr>
          <w:rFonts w:ascii="Times New Roman" w:hAnsi="Times New Roman"/>
          <w:b/>
          <w:bCs/>
          <w:color w:val="000000"/>
          <w:lang w:eastAsia="hr-HR"/>
        </w:rPr>
        <w:t>Članak 16.</w:t>
      </w:r>
    </w:p>
    <w:p>
      <w:pPr>
        <w:pStyle w:val="6"/>
        <w:ind w:left="3540" w:firstLine="708"/>
        <w:rPr>
          <w:rFonts w:ascii="Times New Roman" w:hAnsi="Times New Roman"/>
          <w:b/>
          <w:bCs/>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Rok za dostavu ponude ne smije biti kraći od pet dana od dana upućivanja poziva. </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p>
    <w:p>
      <w:pPr>
        <w:pStyle w:val="6"/>
        <w:jc w:val="both"/>
        <w:rPr>
          <w:rFonts w:ascii="Times New Roman" w:hAnsi="Times New Roman"/>
          <w:b/>
          <w:bCs/>
          <w:lang w:val="en-US" w:eastAsia="en-US"/>
        </w:rPr>
      </w:pPr>
      <w:r>
        <w:rPr>
          <w:rFonts w:ascii="Times New Roman" w:hAnsi="Times New Roman"/>
          <w:b/>
          <w:bCs/>
          <w:lang w:val="en-US" w:eastAsia="en-US"/>
        </w:rPr>
        <w:t>OTVARANJE, PREGLED I OCJENA PONUDA</w:t>
      </w:r>
    </w:p>
    <w:p>
      <w:pPr>
        <w:pStyle w:val="6"/>
        <w:jc w:val="both"/>
        <w:rPr>
          <w:rFonts w:ascii="Times New Roman" w:hAnsi="Times New Roman"/>
          <w:b/>
          <w:color w:val="000000"/>
          <w:lang w:eastAsia="hr-HR"/>
        </w:rPr>
      </w:pPr>
    </w:p>
    <w:p>
      <w:pPr>
        <w:pStyle w:val="6"/>
        <w:jc w:val="center"/>
        <w:rPr>
          <w:rFonts w:ascii="Times New Roman" w:hAnsi="Times New Roman"/>
          <w:b/>
          <w:bCs/>
          <w:color w:val="000000"/>
          <w:lang w:eastAsia="hr-HR"/>
        </w:rPr>
      </w:pPr>
      <w:r>
        <w:rPr>
          <w:rFonts w:ascii="Times New Roman" w:hAnsi="Times New Roman"/>
          <w:b/>
          <w:bCs/>
          <w:color w:val="000000"/>
          <w:lang w:eastAsia="hr-HR"/>
        </w:rPr>
        <w:t>Članak 17.</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U pripremi i provedbi postupka sudjeluje povjerenstvo od najmanje (2) dva člana koje imenuje ravnatelj Škole i od kojih jedan član može imati važeći certifikat u području javne nabave. </w:t>
      </w:r>
    </w:p>
    <w:p>
      <w:pPr>
        <w:pStyle w:val="6"/>
        <w:jc w:val="both"/>
        <w:rPr>
          <w:rFonts w:ascii="Times New Roman" w:hAnsi="Times New Roman"/>
          <w:color w:val="000000"/>
          <w:lang w:eastAsia="hr-HR"/>
        </w:rPr>
      </w:pPr>
    </w:p>
    <w:p>
      <w:pPr>
        <w:autoSpaceDE w:val="0"/>
        <w:autoSpaceDN w:val="0"/>
        <w:adjustRightInd w:val="0"/>
        <w:jc w:val="both"/>
        <w:rPr>
          <w:szCs w:val="24"/>
          <w:lang w:val="en-US"/>
        </w:rPr>
      </w:pPr>
      <w:r>
        <w:rPr>
          <w:szCs w:val="24"/>
          <w:lang w:val="en-US"/>
        </w:rPr>
        <w:t>Istekom roka za dostavu ponuda, članovi povjerenstva provest će postupak otvaranja, pregleda i ocjene pristiglih ponuda uzimajući u obzir bitne uvjete iz Poziva i sastaviti Zapisnik o svom radu.</w:t>
      </w:r>
    </w:p>
    <w:p>
      <w:pPr>
        <w:autoSpaceDE w:val="0"/>
        <w:autoSpaceDN w:val="0"/>
        <w:adjustRightInd w:val="0"/>
        <w:jc w:val="both"/>
        <w:rPr>
          <w:szCs w:val="24"/>
          <w:lang w:val="en-US"/>
        </w:rPr>
      </w:pPr>
      <w:r>
        <w:rPr>
          <w:szCs w:val="24"/>
          <w:lang w:val="en-US"/>
        </w:rPr>
        <w:t>Otvaranje ponuda u pravilu nije javno.</w:t>
      </w:r>
    </w:p>
    <w:p>
      <w:pPr>
        <w:autoSpaceDE w:val="0"/>
        <w:autoSpaceDN w:val="0"/>
        <w:adjustRightInd w:val="0"/>
        <w:jc w:val="both"/>
        <w:rPr>
          <w:szCs w:val="24"/>
          <w:lang w:val="en-US"/>
        </w:rPr>
      </w:pPr>
      <w:r>
        <w:rPr>
          <w:szCs w:val="24"/>
          <w:lang w:val="en-US"/>
        </w:rPr>
        <w:t>U slučaju da dvije ili više valjanih ponuda budu jednako rangirane prema kriteriju za odabir ponude, odabrati će se ponudu koja je zaprimljena ranije.</w:t>
      </w:r>
    </w:p>
    <w:p>
      <w:pPr>
        <w:pStyle w:val="6"/>
        <w:jc w:val="both"/>
        <w:rPr>
          <w:rFonts w:ascii="Times New Roman" w:hAnsi="Times New Roman"/>
          <w:color w:val="000000"/>
          <w:lang w:eastAsia="hr-HR"/>
        </w:rPr>
      </w:pPr>
      <w:r>
        <w:rPr>
          <w:rFonts w:ascii="Times New Roman" w:hAnsi="Times New Roman"/>
          <w:color w:val="000000"/>
          <w:lang w:eastAsia="hr-HR"/>
        </w:rPr>
        <w:t>Iznimno ukoliko Naručitelj/Škola  ne uspije prikupiti ponude, Škola će tražiti da se poziv na dostavu ponuda objavi na službenoj stranici Osnivača.</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p>
    <w:p>
      <w:pPr>
        <w:autoSpaceDE w:val="0"/>
        <w:autoSpaceDN w:val="0"/>
        <w:adjustRightInd w:val="0"/>
        <w:spacing w:after="0"/>
        <w:jc w:val="both"/>
        <w:rPr>
          <w:b/>
          <w:szCs w:val="24"/>
          <w:lang w:val="en-US"/>
        </w:rPr>
      </w:pPr>
      <w:r>
        <w:rPr>
          <w:b/>
          <w:szCs w:val="24"/>
          <w:lang w:val="en-US"/>
        </w:rPr>
        <w:t>ODLUKA O ODABIRU</w:t>
      </w:r>
    </w:p>
    <w:p>
      <w:pPr>
        <w:autoSpaceDE w:val="0"/>
        <w:autoSpaceDN w:val="0"/>
        <w:adjustRightInd w:val="0"/>
        <w:spacing w:after="0"/>
        <w:jc w:val="center"/>
        <w:rPr>
          <w:b/>
          <w:szCs w:val="24"/>
          <w:lang w:val="en-US"/>
        </w:rPr>
      </w:pPr>
      <w:r>
        <w:rPr>
          <w:b/>
          <w:szCs w:val="24"/>
          <w:lang w:val="en-US"/>
        </w:rPr>
        <w:t>Članak 18.</w:t>
      </w:r>
    </w:p>
    <w:p>
      <w:pPr>
        <w:autoSpaceDE w:val="0"/>
        <w:autoSpaceDN w:val="0"/>
        <w:adjustRightInd w:val="0"/>
        <w:spacing w:after="0"/>
        <w:jc w:val="both"/>
        <w:rPr>
          <w:b/>
          <w:szCs w:val="24"/>
          <w:lang w:val="en-US"/>
        </w:rPr>
      </w:pPr>
    </w:p>
    <w:p>
      <w:pPr>
        <w:pStyle w:val="6"/>
        <w:jc w:val="both"/>
        <w:rPr>
          <w:rFonts w:ascii="Times New Roman" w:hAnsi="Times New Roman"/>
          <w:i/>
          <w:iCs/>
          <w:lang w:val="en-US" w:eastAsia="en-US"/>
        </w:rPr>
      </w:pPr>
      <w:r>
        <w:rPr>
          <w:rFonts w:ascii="Times New Roman" w:hAnsi="Times New Roman"/>
          <w:lang w:val="en-US" w:eastAsia="en-US"/>
        </w:rPr>
        <w:t>Na osnovi rezultata pregleda i ocjene ponuda te Zapisnika iz članka 10. ovog Pravilnika, ravnatelj donosi Odluku o odabiru najpovoljnije ponude</w:t>
      </w:r>
      <w:r>
        <w:rPr>
          <w:rFonts w:ascii="Times New Roman" w:hAnsi="Times New Roman"/>
          <w:i/>
          <w:iCs/>
          <w:lang w:val="en-US" w:eastAsia="en-US"/>
        </w:rPr>
        <w:t xml:space="preserve">. </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Obavijest/odluku o odabiru ili ne odabiru ponude Naručitelj/Škola je obvezan bez odgode istovremeno dostaviti svakom ponuditelju na dokaziv način (povratnica, dostavnica, potvrda e-mailom, izvješće o uspješnom slanju telefaksom, objavom na stranici Škole) u primjerenom roku.</w:t>
      </w:r>
    </w:p>
    <w:p>
      <w:pPr>
        <w:pStyle w:val="6"/>
        <w:jc w:val="both"/>
        <w:rPr>
          <w:rFonts w:ascii="Times New Roman" w:hAnsi="Times New Roman"/>
          <w:color w:val="000000"/>
          <w:lang w:eastAsia="hr-HR"/>
        </w:rPr>
      </w:pPr>
    </w:p>
    <w:p>
      <w:pPr>
        <w:autoSpaceDE w:val="0"/>
        <w:autoSpaceDN w:val="0"/>
        <w:adjustRightInd w:val="0"/>
        <w:jc w:val="both"/>
        <w:rPr>
          <w:lang w:val="en-US"/>
        </w:rPr>
      </w:pPr>
      <w:r>
        <w:rPr>
          <w:lang w:val="en-US"/>
        </w:rPr>
        <w:t>Za donošenje odluke o odabiru najpovoljnije ponude dovoljna je jedna valjana ponuda koja ispunjava uvjete iz Poziva.</w:t>
      </w:r>
    </w:p>
    <w:p>
      <w:pPr>
        <w:autoSpaceDE w:val="0"/>
        <w:autoSpaceDN w:val="0"/>
        <w:adjustRightInd w:val="0"/>
        <w:jc w:val="both"/>
        <w:rPr>
          <w:lang w:val="en-US"/>
        </w:rPr>
      </w:pPr>
    </w:p>
    <w:p>
      <w:pPr>
        <w:autoSpaceDE w:val="0"/>
        <w:autoSpaceDN w:val="0"/>
        <w:adjustRightInd w:val="0"/>
        <w:spacing w:after="0" w:line="240" w:lineRule="auto"/>
        <w:rPr>
          <w:b/>
          <w:bCs/>
          <w:szCs w:val="24"/>
          <w:lang w:val="en-US"/>
        </w:rPr>
      </w:pPr>
      <w:r>
        <w:rPr>
          <w:b/>
          <w:bCs/>
          <w:szCs w:val="24"/>
          <w:lang w:val="en-US"/>
        </w:rPr>
        <w:t>PONIŠTENJE POSTUPKA NABAVE</w:t>
      </w:r>
    </w:p>
    <w:p>
      <w:pPr>
        <w:autoSpaceDE w:val="0"/>
        <w:autoSpaceDN w:val="0"/>
        <w:adjustRightInd w:val="0"/>
        <w:rPr>
          <w:szCs w:val="24"/>
          <w:lang w:val="en-US"/>
        </w:rPr>
      </w:pPr>
    </w:p>
    <w:p>
      <w:pPr>
        <w:autoSpaceDE w:val="0"/>
        <w:autoSpaceDN w:val="0"/>
        <w:adjustRightInd w:val="0"/>
        <w:jc w:val="center"/>
        <w:rPr>
          <w:bCs/>
          <w:szCs w:val="24"/>
          <w:lang w:val="en-US"/>
        </w:rPr>
      </w:pPr>
      <w:r>
        <w:rPr>
          <w:szCs w:val="24"/>
          <w:lang w:val="en-US"/>
        </w:rPr>
        <w:t>Č</w:t>
      </w:r>
      <w:r>
        <w:rPr>
          <w:bCs/>
          <w:szCs w:val="24"/>
          <w:lang w:val="en-US"/>
        </w:rPr>
        <w:t>lanak 19.</w:t>
      </w:r>
    </w:p>
    <w:p>
      <w:pPr>
        <w:autoSpaceDE w:val="0"/>
        <w:autoSpaceDN w:val="0"/>
        <w:adjustRightInd w:val="0"/>
        <w:spacing w:after="0" w:line="240" w:lineRule="auto"/>
        <w:jc w:val="both"/>
        <w:rPr>
          <w:szCs w:val="24"/>
          <w:lang w:val="en-US"/>
        </w:rPr>
      </w:pPr>
      <w:r>
        <w:rPr>
          <w:szCs w:val="24"/>
          <w:lang w:val="en-US"/>
        </w:rPr>
        <w:t>Ravnatelj će poništiti postupak nabave i donijeti Odluku o poništenju ako:</w:t>
      </w:r>
    </w:p>
    <w:p>
      <w:pPr>
        <w:autoSpaceDE w:val="0"/>
        <w:autoSpaceDN w:val="0"/>
        <w:adjustRightInd w:val="0"/>
        <w:spacing w:after="0" w:line="240" w:lineRule="auto"/>
        <w:jc w:val="both"/>
        <w:rPr>
          <w:szCs w:val="24"/>
          <w:lang w:val="en-US"/>
        </w:rPr>
      </w:pPr>
    </w:p>
    <w:p>
      <w:pPr>
        <w:pStyle w:val="12"/>
        <w:numPr>
          <w:ilvl w:val="0"/>
          <w:numId w:val="2"/>
        </w:numPr>
        <w:autoSpaceDE w:val="0"/>
        <w:autoSpaceDN w:val="0"/>
        <w:adjustRightInd w:val="0"/>
        <w:spacing w:after="0" w:line="240" w:lineRule="auto"/>
        <w:jc w:val="both"/>
        <w:rPr>
          <w:szCs w:val="24"/>
          <w:lang w:val="en-US"/>
        </w:rPr>
      </w:pPr>
      <w:r>
        <w:rPr>
          <w:szCs w:val="24"/>
          <w:lang w:val="en-US"/>
        </w:rPr>
        <w:t>postanu poznate okolnosti zbog kojih ne bi došlo do pokretanja postupka nabave da su bile poznate prije slanja Poziva,</w:t>
      </w:r>
    </w:p>
    <w:p>
      <w:pPr>
        <w:pStyle w:val="12"/>
        <w:numPr>
          <w:ilvl w:val="0"/>
          <w:numId w:val="2"/>
        </w:numPr>
        <w:autoSpaceDE w:val="0"/>
        <w:autoSpaceDN w:val="0"/>
        <w:adjustRightInd w:val="0"/>
        <w:spacing w:after="0" w:line="240" w:lineRule="auto"/>
        <w:jc w:val="both"/>
        <w:rPr>
          <w:szCs w:val="24"/>
          <w:lang w:val="en-US"/>
        </w:rPr>
      </w:pPr>
      <w:r>
        <w:rPr>
          <w:szCs w:val="24"/>
          <w:lang w:val="en-US"/>
        </w:rPr>
        <w:t>postanu poznate okolnosti zbog kojih bi došlo do sadržajno bitno drugačijeg Poziva da su bile poznate prije slanja Poziva,</w:t>
      </w:r>
    </w:p>
    <w:p>
      <w:pPr>
        <w:pStyle w:val="12"/>
        <w:numPr>
          <w:ilvl w:val="0"/>
          <w:numId w:val="2"/>
        </w:numPr>
        <w:autoSpaceDE w:val="0"/>
        <w:autoSpaceDN w:val="0"/>
        <w:adjustRightInd w:val="0"/>
        <w:spacing w:after="0" w:line="240" w:lineRule="auto"/>
        <w:jc w:val="both"/>
        <w:rPr>
          <w:szCs w:val="24"/>
          <w:lang w:val="en-US"/>
        </w:rPr>
      </w:pPr>
      <w:r>
        <w:rPr>
          <w:szCs w:val="24"/>
          <w:lang w:val="en-US"/>
        </w:rPr>
        <w:t>nije pristigla nijedna ponuda,</w:t>
      </w:r>
    </w:p>
    <w:p>
      <w:pPr>
        <w:pStyle w:val="12"/>
        <w:numPr>
          <w:ilvl w:val="0"/>
          <w:numId w:val="2"/>
        </w:numPr>
        <w:autoSpaceDE w:val="0"/>
        <w:autoSpaceDN w:val="0"/>
        <w:adjustRightInd w:val="0"/>
        <w:spacing w:after="0" w:line="240" w:lineRule="auto"/>
        <w:jc w:val="both"/>
        <w:rPr>
          <w:szCs w:val="24"/>
          <w:lang w:val="en-US"/>
        </w:rPr>
      </w:pPr>
      <w:r>
        <w:rPr>
          <w:szCs w:val="24"/>
          <w:lang w:val="en-US"/>
        </w:rPr>
        <w:t>nakon odbijanja ponuda ne preostane nijedna valjana ponuda,</w:t>
      </w:r>
    </w:p>
    <w:p>
      <w:pPr>
        <w:pStyle w:val="12"/>
        <w:numPr>
          <w:ilvl w:val="0"/>
          <w:numId w:val="2"/>
        </w:numPr>
        <w:autoSpaceDE w:val="0"/>
        <w:autoSpaceDN w:val="0"/>
        <w:adjustRightInd w:val="0"/>
        <w:spacing w:after="0" w:line="240" w:lineRule="auto"/>
        <w:jc w:val="both"/>
        <w:rPr>
          <w:szCs w:val="24"/>
          <w:lang w:val="en-US"/>
        </w:rPr>
      </w:pPr>
      <w:r>
        <w:rPr>
          <w:szCs w:val="24"/>
          <w:lang w:val="en-US"/>
        </w:rPr>
        <w:t>je cijena valjanih ponuda u postupku jednostavne nabave jednaka ili veca od pragova za nabavu male vrijednosti</w:t>
      </w:r>
    </w:p>
    <w:p>
      <w:pPr>
        <w:pStyle w:val="12"/>
        <w:autoSpaceDE w:val="0"/>
        <w:autoSpaceDN w:val="0"/>
        <w:adjustRightInd w:val="0"/>
        <w:spacing w:after="0" w:line="240" w:lineRule="auto"/>
        <w:jc w:val="both"/>
        <w:rPr>
          <w:szCs w:val="24"/>
          <w:lang w:val="en-US"/>
        </w:rPr>
      </w:pPr>
    </w:p>
    <w:p>
      <w:pPr>
        <w:autoSpaceDE w:val="0"/>
        <w:autoSpaceDN w:val="0"/>
        <w:adjustRightInd w:val="0"/>
        <w:jc w:val="both"/>
        <w:rPr>
          <w:szCs w:val="24"/>
          <w:lang w:val="en-US"/>
        </w:rPr>
      </w:pPr>
      <w:r>
        <w:rPr>
          <w:szCs w:val="24"/>
          <w:lang w:val="en-US"/>
        </w:rPr>
        <w:t>Odluka o poništenju obvezno se dostavlja svakom ponuditelju koji je dostavio ponudu bez odgađanja, na dokaziv način.</w:t>
      </w:r>
    </w:p>
    <w:p>
      <w:pPr>
        <w:pStyle w:val="6"/>
        <w:jc w:val="both"/>
        <w:rPr>
          <w:rFonts w:ascii="Times New Roman" w:hAnsi="Times New Roman"/>
          <w:b/>
          <w:color w:val="000000"/>
          <w:lang w:eastAsia="hr-HR"/>
        </w:rPr>
      </w:pPr>
    </w:p>
    <w:p>
      <w:pPr>
        <w:pStyle w:val="6"/>
        <w:jc w:val="both"/>
        <w:rPr>
          <w:rFonts w:ascii="Times New Roman" w:hAnsi="Times New Roman"/>
          <w:b/>
          <w:color w:val="000000"/>
          <w:lang w:eastAsia="hr-HR"/>
        </w:rPr>
      </w:pPr>
      <w:r>
        <w:rPr>
          <w:rFonts w:ascii="Times New Roman" w:hAnsi="Times New Roman"/>
          <w:b/>
          <w:color w:val="000000"/>
          <w:lang w:eastAsia="hr-HR"/>
        </w:rPr>
        <w:t>PRIJELAZNE I ZAVRŠNE ODREDBE</w:t>
      </w:r>
    </w:p>
    <w:p>
      <w:pPr>
        <w:pStyle w:val="6"/>
        <w:jc w:val="center"/>
        <w:rPr>
          <w:rFonts w:ascii="Times New Roman" w:hAnsi="Times New Roman"/>
          <w:b/>
          <w:bCs/>
          <w:color w:val="000000"/>
          <w:lang w:eastAsia="hr-HR"/>
        </w:rPr>
      </w:pPr>
    </w:p>
    <w:p>
      <w:pPr>
        <w:pStyle w:val="6"/>
        <w:jc w:val="center"/>
        <w:rPr>
          <w:rFonts w:ascii="Times New Roman" w:hAnsi="Times New Roman"/>
          <w:lang w:eastAsia="hr-HR"/>
        </w:rPr>
      </w:pPr>
      <w:r>
        <w:rPr>
          <w:rFonts w:ascii="Times New Roman" w:hAnsi="Times New Roman"/>
          <w:b/>
          <w:bCs/>
          <w:color w:val="000000"/>
          <w:lang w:eastAsia="hr-HR"/>
        </w:rPr>
        <w:t>Članak 20.</w:t>
      </w:r>
    </w:p>
    <w:p>
      <w:pPr>
        <w:pStyle w:val="6"/>
        <w:jc w:val="both"/>
        <w:rPr>
          <w:rFonts w:ascii="Times New Roman" w:hAnsi="Times New Roman"/>
          <w:lang w:eastAsia="hr-HR"/>
        </w:rPr>
      </w:pPr>
      <w:r>
        <w:rPr>
          <w:rFonts w:ascii="Times New Roman" w:hAnsi="Times New Roman"/>
          <w:color w:val="000000"/>
          <w:lang w:eastAsia="hr-HR"/>
        </w:rPr>
        <w:t>Ovaj Pravilnik stupa na snagu osmog dana od dana objave na oglasnoj ploči Škole i objavljuje se na internetskim stranicama Škole.</w:t>
      </w:r>
    </w:p>
    <w:p>
      <w:pPr>
        <w:pStyle w:val="6"/>
        <w:jc w:val="both"/>
        <w:rPr>
          <w:rFonts w:ascii="Times New Roman" w:hAnsi="Times New Roman"/>
          <w:color w:val="000000"/>
          <w:lang w:eastAsia="hr-HR"/>
        </w:rPr>
      </w:pPr>
    </w:p>
    <w:p>
      <w:pPr>
        <w:pStyle w:val="6"/>
        <w:jc w:val="both"/>
        <w:rPr>
          <w:rFonts w:ascii="Times New Roman" w:hAnsi="Times New Roman"/>
          <w:color w:val="000000"/>
          <w:lang w:eastAsia="hr-HR"/>
        </w:rPr>
      </w:pPr>
      <w:r>
        <w:rPr>
          <w:rFonts w:ascii="Times New Roman" w:hAnsi="Times New Roman"/>
          <w:color w:val="000000"/>
          <w:lang w:eastAsia="hr-HR"/>
        </w:rPr>
        <w:t xml:space="preserve">Stupanjem na snagu ovog Pravilnika prestaje važiti Pravilnik o provedbi postupka jednostavne nabave od </w:t>
      </w:r>
      <w:r>
        <w:rPr>
          <w:rFonts w:hint="default" w:ascii="Times New Roman" w:hAnsi="Times New Roman"/>
          <w:color w:val="000000"/>
          <w:lang w:val="en-US" w:eastAsia="hr-HR"/>
        </w:rPr>
        <w:t>19. svibnja  2022.</w:t>
      </w:r>
      <w:r>
        <w:rPr>
          <w:rFonts w:ascii="Times New Roman" w:hAnsi="Times New Roman"/>
          <w:color w:val="000000"/>
          <w:lang w:eastAsia="hr-HR"/>
        </w:rPr>
        <w:t xml:space="preserve">  godine, KLASA:</w:t>
      </w:r>
      <w:r>
        <w:rPr>
          <w:rFonts w:ascii="Times New Roman" w:hAnsi="Times New Roman"/>
        </w:rPr>
        <w:t xml:space="preserve"> </w:t>
      </w:r>
      <w:r>
        <w:rPr>
          <w:rFonts w:hint="default" w:ascii="Times New Roman" w:hAnsi="Times New Roman"/>
          <w:lang w:val="hr-HR"/>
        </w:rPr>
        <w:t>011-03/22-02/</w:t>
      </w:r>
      <w:r>
        <w:rPr>
          <w:rFonts w:ascii="Times New Roman" w:hAnsi="Times New Roman"/>
          <w:color w:val="000000"/>
          <w:lang w:eastAsia="hr-HR"/>
        </w:rPr>
        <w:t>, URBROJ:</w:t>
      </w:r>
      <w:r>
        <w:rPr>
          <w:rFonts w:hint="default" w:ascii="Times New Roman" w:hAnsi="Times New Roman"/>
          <w:color w:val="000000"/>
          <w:lang w:val="en-US" w:eastAsia="hr-HR"/>
        </w:rPr>
        <w:t xml:space="preserve"> 251-301-01-22-2</w:t>
      </w:r>
      <w:r>
        <w:rPr>
          <w:rFonts w:ascii="Times New Roman" w:hAnsi="Times New Roman"/>
          <w:color w:val="000000"/>
          <w:lang w:eastAsia="hr-HR"/>
        </w:rPr>
        <w:t xml:space="preserve">. </w:t>
      </w:r>
    </w:p>
    <w:p>
      <w:pPr>
        <w:pStyle w:val="6"/>
        <w:tabs>
          <w:tab w:val="left" w:pos="7530"/>
        </w:tabs>
        <w:jc w:val="both"/>
        <w:rPr>
          <w:rFonts w:ascii="Times New Roman" w:hAnsi="Times New Roman"/>
          <w:b/>
          <w:highlight w:val="yellow"/>
        </w:rPr>
      </w:pPr>
    </w:p>
    <w:p>
      <w:pPr>
        <w:pStyle w:val="6"/>
        <w:tabs>
          <w:tab w:val="left" w:pos="7530"/>
        </w:tabs>
        <w:jc w:val="both"/>
        <w:rPr>
          <w:rFonts w:ascii="Times New Roman" w:hAnsi="Times New Roman"/>
          <w:b/>
          <w:sz w:val="20"/>
          <w:szCs w:val="20"/>
          <w:highlight w:val="yellow"/>
        </w:rPr>
      </w:pPr>
    </w:p>
    <w:p>
      <w:pPr>
        <w:pStyle w:val="6"/>
        <w:tabs>
          <w:tab w:val="left" w:pos="7530"/>
        </w:tabs>
        <w:jc w:val="both"/>
        <w:rPr>
          <w:rFonts w:ascii="Times New Roman" w:hAnsi="Times New Roman"/>
          <w:b/>
          <w:sz w:val="20"/>
          <w:szCs w:val="20"/>
          <w:highlight w:val="yellow"/>
        </w:rPr>
      </w:pPr>
    </w:p>
    <w:p>
      <w:pPr>
        <w:pStyle w:val="6"/>
        <w:tabs>
          <w:tab w:val="left" w:pos="7530"/>
        </w:tabs>
        <w:jc w:val="both"/>
        <w:rPr>
          <w:rFonts w:hint="default" w:ascii="Times New Roman" w:hAnsi="Times New Roman"/>
          <w:lang w:val="hr-HR"/>
        </w:rPr>
      </w:pPr>
      <w:r>
        <w:rPr>
          <w:rFonts w:ascii="Times New Roman" w:hAnsi="Times New Roman"/>
        </w:rPr>
        <w:t>KLASA:</w:t>
      </w:r>
      <w:r>
        <w:rPr>
          <w:rFonts w:hint="default" w:ascii="Times New Roman" w:hAnsi="Times New Roman"/>
          <w:lang w:val="hr-HR"/>
        </w:rPr>
        <w:t xml:space="preserve"> 011-03/23-02/1</w:t>
      </w:r>
    </w:p>
    <w:p>
      <w:pPr>
        <w:pStyle w:val="6"/>
        <w:tabs>
          <w:tab w:val="left" w:pos="7530"/>
        </w:tabs>
        <w:jc w:val="both"/>
        <w:rPr>
          <w:rFonts w:hint="default" w:ascii="Times New Roman" w:hAnsi="Times New Roman"/>
          <w:lang w:val="hr-HR"/>
        </w:rPr>
      </w:pPr>
      <w:r>
        <w:rPr>
          <w:rFonts w:ascii="Times New Roman" w:hAnsi="Times New Roman"/>
        </w:rPr>
        <w:t xml:space="preserve">URBROJ: </w:t>
      </w:r>
      <w:r>
        <w:rPr>
          <w:rFonts w:hint="default" w:ascii="Times New Roman" w:hAnsi="Times New Roman"/>
          <w:lang w:val="hr-HR"/>
        </w:rPr>
        <w:t>251-301-01-23-4</w:t>
      </w:r>
    </w:p>
    <w:p>
      <w:pPr>
        <w:pStyle w:val="6"/>
        <w:tabs>
          <w:tab w:val="left" w:pos="7530"/>
        </w:tabs>
        <w:jc w:val="both"/>
        <w:rPr>
          <w:rFonts w:ascii="Times New Roman" w:hAnsi="Times New Roman"/>
          <w:b/>
          <w:sz w:val="20"/>
          <w:szCs w:val="20"/>
        </w:rPr>
      </w:pPr>
      <w:r>
        <w:rPr>
          <w:rFonts w:ascii="Times New Roman" w:hAnsi="Times New Roman"/>
        </w:rPr>
        <w:t xml:space="preserve">Zagreb, </w:t>
      </w:r>
      <w:r>
        <w:rPr>
          <w:rFonts w:hint="default" w:ascii="Times New Roman" w:hAnsi="Times New Roman"/>
          <w:lang w:val="hr-HR"/>
        </w:rPr>
        <w:t>05. listopada 2023.</w:t>
      </w:r>
      <w:r>
        <w:rPr>
          <w:rFonts w:ascii="Times New Roman" w:hAnsi="Times New Roman"/>
        </w:rPr>
        <w:t xml:space="preserve"> godine</w:t>
      </w:r>
    </w:p>
    <w:p>
      <w:pPr>
        <w:spacing w:after="0" w:line="240" w:lineRule="auto"/>
        <w:rPr>
          <w:rFonts w:eastAsiaTheme="minorHAnsi"/>
          <w:szCs w:val="24"/>
          <w:highlight w:val="yellow"/>
        </w:rPr>
      </w:pPr>
    </w:p>
    <w:p>
      <w:pPr>
        <w:spacing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Predsjedni</w:t>
      </w:r>
      <w:r>
        <w:rPr>
          <w:rFonts w:hint="default" w:eastAsiaTheme="minorHAnsi"/>
          <w:szCs w:val="24"/>
          <w:lang w:val="hr-HR"/>
        </w:rPr>
        <w:t>k</w:t>
      </w:r>
      <w:r>
        <w:rPr>
          <w:rFonts w:eastAsiaTheme="minorHAnsi"/>
          <w:szCs w:val="24"/>
        </w:rPr>
        <w:t xml:space="preserve"> Školskog odbora</w:t>
      </w:r>
    </w:p>
    <w:p>
      <w:pPr>
        <w:spacing w:after="0" w:line="240" w:lineRule="auto"/>
        <w:rPr>
          <w:rFonts w:hint="default" w:eastAsiaTheme="minorHAnsi"/>
          <w:szCs w:val="24"/>
          <w:highlight w:val="yellow"/>
          <w:lang w:val="hr-HR"/>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hint="default" w:eastAsiaTheme="minorHAnsi"/>
          <w:szCs w:val="24"/>
          <w:lang w:val="hr-HR"/>
        </w:rPr>
        <w:t>Tomislav Antolović, mag.ing.mech.</w:t>
      </w:r>
    </w:p>
    <w:p>
      <w:pPr>
        <w:spacing w:after="0" w:line="240" w:lineRule="auto"/>
        <w:rPr>
          <w:rFonts w:eastAsiaTheme="minorHAnsi"/>
          <w:szCs w:val="24"/>
        </w:rPr>
      </w:pPr>
    </w:p>
    <w:p>
      <w:pPr>
        <w:spacing w:after="0" w:line="240" w:lineRule="auto"/>
        <w:rPr>
          <w:rFonts w:eastAsiaTheme="minorHAnsi"/>
          <w:szCs w:val="24"/>
        </w:rPr>
      </w:pPr>
    </w:p>
    <w:p>
      <w:pPr>
        <w:spacing w:after="0" w:line="240" w:lineRule="auto"/>
        <w:rPr>
          <w:rFonts w:hint="default" w:eastAsiaTheme="minorHAnsi"/>
          <w:szCs w:val="24"/>
          <w:lang w:val="hr-HR"/>
        </w:rPr>
      </w:pPr>
      <w:r>
        <w:rPr>
          <w:rFonts w:eastAsiaTheme="minorHAnsi"/>
          <w:szCs w:val="24"/>
        </w:rPr>
        <w:t>Datum objave na oglasnoj ploči:</w:t>
      </w:r>
      <w:r>
        <w:rPr>
          <w:rFonts w:hint="default" w:eastAsiaTheme="minorHAnsi"/>
          <w:szCs w:val="24"/>
          <w:lang w:val="hr-HR"/>
        </w:rPr>
        <w:t xml:space="preserve"> 05. listopada 2023. godine</w:t>
      </w:r>
    </w:p>
    <w:p>
      <w:pPr>
        <w:spacing w:after="0" w:line="240" w:lineRule="auto"/>
        <w:rPr>
          <w:rFonts w:hint="default" w:eastAsiaTheme="minorHAnsi"/>
          <w:szCs w:val="24"/>
          <w:lang w:val="hr-HR"/>
        </w:rPr>
      </w:pPr>
      <w:r>
        <w:rPr>
          <w:rFonts w:eastAsiaTheme="minorHAnsi"/>
          <w:szCs w:val="24"/>
        </w:rPr>
        <w:t>Datum stupanja na snagu:</w:t>
      </w:r>
      <w:r>
        <w:rPr>
          <w:rFonts w:hint="default" w:eastAsiaTheme="minorHAnsi"/>
          <w:szCs w:val="24"/>
          <w:lang w:val="hr-HR"/>
        </w:rPr>
        <w:t xml:space="preserve"> 13. listopada 2023. godine</w:t>
      </w:r>
    </w:p>
    <w:p>
      <w:pPr>
        <w:spacing w:after="0" w:line="240" w:lineRule="auto"/>
        <w:rPr>
          <w:rFonts w:eastAsiaTheme="minorHAnsi"/>
          <w:szCs w:val="24"/>
          <w:highlight w:val="yellow"/>
        </w:rPr>
      </w:pPr>
    </w:p>
    <w:p>
      <w:pPr>
        <w:spacing w:after="0" w:line="240" w:lineRule="auto"/>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Ravnatelj</w:t>
      </w:r>
    </w:p>
    <w:p>
      <w:pPr>
        <w:spacing w:after="0" w:line="240" w:lineRule="auto"/>
        <w:rPr>
          <w:rFonts w:hint="default" w:eastAsiaTheme="minorHAnsi"/>
          <w:szCs w:val="24"/>
          <w:lang w:val="hr-HR"/>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hint="default" w:eastAsiaTheme="minorHAnsi"/>
          <w:szCs w:val="24"/>
          <w:lang w:val="hr-HR"/>
        </w:rPr>
        <w:t xml:space="preserve">     Anto Delač, dipl.ing.</w:t>
      </w:r>
    </w:p>
    <w:p>
      <w:pPr>
        <w:spacing w:after="0" w:line="240" w:lineRule="auto"/>
        <w:rPr>
          <w:rFonts w:eastAsiaTheme="minorHAnsi"/>
          <w:b/>
          <w:szCs w:val="24"/>
        </w:rPr>
      </w:pPr>
    </w:p>
    <w:p>
      <w:pPr>
        <w:spacing w:after="0" w:line="240" w:lineRule="auto"/>
        <w:rPr>
          <w:rFonts w:eastAsiaTheme="minorHAnsi"/>
          <w:b/>
          <w:szCs w:val="24"/>
        </w:rPr>
      </w:pPr>
    </w:p>
    <w:p>
      <w:pPr>
        <w:spacing w:after="0" w:line="240" w:lineRule="auto"/>
        <w:rPr>
          <w:rFonts w:eastAsiaTheme="minorHAnsi"/>
          <w:b/>
          <w:szCs w:val="24"/>
        </w:rPr>
      </w:pPr>
    </w:p>
    <w:p>
      <w:pPr>
        <w:spacing w:after="0" w:line="240" w:lineRule="auto"/>
        <w:rPr>
          <w:rFonts w:hint="default" w:eastAsiaTheme="minorHAnsi"/>
          <w:szCs w:val="24"/>
          <w:lang w:val="hr-HR"/>
        </w:rPr>
      </w:pPr>
      <w:bookmarkStart w:id="6" w:name="_GoBack"/>
      <w:bookmarkEnd w:id="6"/>
    </w:p>
    <w:sectPr>
      <w:pgSz w:w="11906" w:h="16838"/>
      <w:pgMar w:top="284" w:right="707" w:bottom="1417" w:left="709"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A0C86"/>
    <w:multiLevelType w:val="multilevel"/>
    <w:tmpl w:val="05EA0C8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B93D37"/>
    <w:multiLevelType w:val="multilevel"/>
    <w:tmpl w:val="10B93D37"/>
    <w:lvl w:ilvl="0" w:tentative="0">
      <w:start w:val="0"/>
      <w:numFmt w:val="bullet"/>
      <w:lvlText w:val="-"/>
      <w:lvlJc w:val="left"/>
      <w:pPr>
        <w:ind w:left="360" w:hanging="360"/>
      </w:pPr>
      <w:rPr>
        <w:rFonts w:hint="default"/>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D6"/>
    <w:rsid w:val="00002C33"/>
    <w:rsid w:val="00005A98"/>
    <w:rsid w:val="000131C2"/>
    <w:rsid w:val="000165CC"/>
    <w:rsid w:val="000175D2"/>
    <w:rsid w:val="00027658"/>
    <w:rsid w:val="00030A95"/>
    <w:rsid w:val="00045ED1"/>
    <w:rsid w:val="00046D44"/>
    <w:rsid w:val="00051D36"/>
    <w:rsid w:val="00052E27"/>
    <w:rsid w:val="0006084D"/>
    <w:rsid w:val="00062B45"/>
    <w:rsid w:val="00063AE1"/>
    <w:rsid w:val="00071519"/>
    <w:rsid w:val="00077EF5"/>
    <w:rsid w:val="00091E7A"/>
    <w:rsid w:val="000A06F6"/>
    <w:rsid w:val="000A506E"/>
    <w:rsid w:val="000A60DB"/>
    <w:rsid w:val="000B08FC"/>
    <w:rsid w:val="000C06A3"/>
    <w:rsid w:val="000D3966"/>
    <w:rsid w:val="000E046A"/>
    <w:rsid w:val="000F6CB8"/>
    <w:rsid w:val="00110133"/>
    <w:rsid w:val="0011368E"/>
    <w:rsid w:val="00121136"/>
    <w:rsid w:val="00132565"/>
    <w:rsid w:val="0013337C"/>
    <w:rsid w:val="00144E7F"/>
    <w:rsid w:val="001539ED"/>
    <w:rsid w:val="001547AF"/>
    <w:rsid w:val="00160892"/>
    <w:rsid w:val="00167BC6"/>
    <w:rsid w:val="00167D28"/>
    <w:rsid w:val="00170556"/>
    <w:rsid w:val="00190026"/>
    <w:rsid w:val="00194366"/>
    <w:rsid w:val="001943FC"/>
    <w:rsid w:val="00197FE8"/>
    <w:rsid w:val="001A75BA"/>
    <w:rsid w:val="001B032E"/>
    <w:rsid w:val="001B251E"/>
    <w:rsid w:val="001C2FE4"/>
    <w:rsid w:val="001D1395"/>
    <w:rsid w:val="001D42B5"/>
    <w:rsid w:val="001D4A92"/>
    <w:rsid w:val="001E0EF9"/>
    <w:rsid w:val="001E2372"/>
    <w:rsid w:val="001E6791"/>
    <w:rsid w:val="002021DD"/>
    <w:rsid w:val="00203212"/>
    <w:rsid w:val="00212736"/>
    <w:rsid w:val="00214A44"/>
    <w:rsid w:val="00217783"/>
    <w:rsid w:val="0022139A"/>
    <w:rsid w:val="00224944"/>
    <w:rsid w:val="00224CEC"/>
    <w:rsid w:val="002330A4"/>
    <w:rsid w:val="0024003E"/>
    <w:rsid w:val="0025089A"/>
    <w:rsid w:val="00260D1D"/>
    <w:rsid w:val="002612B0"/>
    <w:rsid w:val="002667F5"/>
    <w:rsid w:val="00271931"/>
    <w:rsid w:val="00273071"/>
    <w:rsid w:val="00273A18"/>
    <w:rsid w:val="00283E4A"/>
    <w:rsid w:val="00287625"/>
    <w:rsid w:val="002B0794"/>
    <w:rsid w:val="002D1DA7"/>
    <w:rsid w:val="002D427E"/>
    <w:rsid w:val="002D5ECA"/>
    <w:rsid w:val="002E3FD4"/>
    <w:rsid w:val="0030564D"/>
    <w:rsid w:val="0031161B"/>
    <w:rsid w:val="00313F46"/>
    <w:rsid w:val="00332445"/>
    <w:rsid w:val="00335BAB"/>
    <w:rsid w:val="003420F1"/>
    <w:rsid w:val="00342FBB"/>
    <w:rsid w:val="00344911"/>
    <w:rsid w:val="003463A4"/>
    <w:rsid w:val="00347BA8"/>
    <w:rsid w:val="00361AAF"/>
    <w:rsid w:val="00363445"/>
    <w:rsid w:val="003739BC"/>
    <w:rsid w:val="00375D26"/>
    <w:rsid w:val="003838E7"/>
    <w:rsid w:val="00384B2A"/>
    <w:rsid w:val="00385154"/>
    <w:rsid w:val="00391877"/>
    <w:rsid w:val="0039270F"/>
    <w:rsid w:val="003938F0"/>
    <w:rsid w:val="00394B0A"/>
    <w:rsid w:val="003A4917"/>
    <w:rsid w:val="003A65CC"/>
    <w:rsid w:val="003B0D78"/>
    <w:rsid w:val="003B5A16"/>
    <w:rsid w:val="003D6DC8"/>
    <w:rsid w:val="003D7200"/>
    <w:rsid w:val="004153E3"/>
    <w:rsid w:val="00423981"/>
    <w:rsid w:val="00425336"/>
    <w:rsid w:val="004408D2"/>
    <w:rsid w:val="004571EB"/>
    <w:rsid w:val="00463186"/>
    <w:rsid w:val="00475724"/>
    <w:rsid w:val="00486B79"/>
    <w:rsid w:val="00492263"/>
    <w:rsid w:val="00492FE6"/>
    <w:rsid w:val="004A1F01"/>
    <w:rsid w:val="004B33FD"/>
    <w:rsid w:val="004B4BF5"/>
    <w:rsid w:val="004B6081"/>
    <w:rsid w:val="004C4FBA"/>
    <w:rsid w:val="004E18CB"/>
    <w:rsid w:val="004E1995"/>
    <w:rsid w:val="004F14F7"/>
    <w:rsid w:val="004F2BAC"/>
    <w:rsid w:val="004F30EF"/>
    <w:rsid w:val="004F4F7E"/>
    <w:rsid w:val="005026C5"/>
    <w:rsid w:val="00503380"/>
    <w:rsid w:val="00512FA7"/>
    <w:rsid w:val="005220A3"/>
    <w:rsid w:val="00531B11"/>
    <w:rsid w:val="00537DA9"/>
    <w:rsid w:val="00543705"/>
    <w:rsid w:val="00543755"/>
    <w:rsid w:val="00546F9E"/>
    <w:rsid w:val="005509C3"/>
    <w:rsid w:val="0055696F"/>
    <w:rsid w:val="0056124E"/>
    <w:rsid w:val="005635EB"/>
    <w:rsid w:val="00571024"/>
    <w:rsid w:val="00572BF8"/>
    <w:rsid w:val="00577296"/>
    <w:rsid w:val="00596F0E"/>
    <w:rsid w:val="005A000A"/>
    <w:rsid w:val="005A4AB6"/>
    <w:rsid w:val="005A5DE9"/>
    <w:rsid w:val="005B0745"/>
    <w:rsid w:val="005B3826"/>
    <w:rsid w:val="005B5858"/>
    <w:rsid w:val="005C4EBE"/>
    <w:rsid w:val="005C6560"/>
    <w:rsid w:val="005D6351"/>
    <w:rsid w:val="005D7B14"/>
    <w:rsid w:val="005E4730"/>
    <w:rsid w:val="005F2DC3"/>
    <w:rsid w:val="005F54DF"/>
    <w:rsid w:val="00604C43"/>
    <w:rsid w:val="00611F47"/>
    <w:rsid w:val="00614CC1"/>
    <w:rsid w:val="00615AB4"/>
    <w:rsid w:val="006178C5"/>
    <w:rsid w:val="00620FA7"/>
    <w:rsid w:val="0062514E"/>
    <w:rsid w:val="00630CE1"/>
    <w:rsid w:val="0063329D"/>
    <w:rsid w:val="00642B46"/>
    <w:rsid w:val="0064542A"/>
    <w:rsid w:val="00655065"/>
    <w:rsid w:val="00664299"/>
    <w:rsid w:val="006721C3"/>
    <w:rsid w:val="00673932"/>
    <w:rsid w:val="00673FA2"/>
    <w:rsid w:val="00677BBD"/>
    <w:rsid w:val="00677E58"/>
    <w:rsid w:val="00682E1D"/>
    <w:rsid w:val="006911BA"/>
    <w:rsid w:val="0069729F"/>
    <w:rsid w:val="00697A3C"/>
    <w:rsid w:val="006A4B67"/>
    <w:rsid w:val="006B1771"/>
    <w:rsid w:val="006B5508"/>
    <w:rsid w:val="006B7254"/>
    <w:rsid w:val="006C0155"/>
    <w:rsid w:val="006C0F2D"/>
    <w:rsid w:val="006C3708"/>
    <w:rsid w:val="006C7A3A"/>
    <w:rsid w:val="006D072A"/>
    <w:rsid w:val="006D0C82"/>
    <w:rsid w:val="006D66EC"/>
    <w:rsid w:val="006D6ACE"/>
    <w:rsid w:val="006E0DE4"/>
    <w:rsid w:val="006E7FCB"/>
    <w:rsid w:val="006F4D52"/>
    <w:rsid w:val="006F7809"/>
    <w:rsid w:val="00702126"/>
    <w:rsid w:val="00703995"/>
    <w:rsid w:val="00707F3D"/>
    <w:rsid w:val="007122A1"/>
    <w:rsid w:val="00720864"/>
    <w:rsid w:val="0072102A"/>
    <w:rsid w:val="00723E2C"/>
    <w:rsid w:val="00723EDF"/>
    <w:rsid w:val="007269FD"/>
    <w:rsid w:val="00733CAB"/>
    <w:rsid w:val="007357B0"/>
    <w:rsid w:val="00744D6C"/>
    <w:rsid w:val="007500AE"/>
    <w:rsid w:val="00753B7C"/>
    <w:rsid w:val="00757DE6"/>
    <w:rsid w:val="00764A42"/>
    <w:rsid w:val="0077135E"/>
    <w:rsid w:val="00777868"/>
    <w:rsid w:val="00785649"/>
    <w:rsid w:val="00786B31"/>
    <w:rsid w:val="007915FA"/>
    <w:rsid w:val="00794E5D"/>
    <w:rsid w:val="0079567A"/>
    <w:rsid w:val="00796B27"/>
    <w:rsid w:val="00797B54"/>
    <w:rsid w:val="007A31C4"/>
    <w:rsid w:val="007A6A01"/>
    <w:rsid w:val="007A6C12"/>
    <w:rsid w:val="007B08A0"/>
    <w:rsid w:val="007B3C50"/>
    <w:rsid w:val="007C0A4E"/>
    <w:rsid w:val="007C5D12"/>
    <w:rsid w:val="007D09AD"/>
    <w:rsid w:val="007D4457"/>
    <w:rsid w:val="007D5145"/>
    <w:rsid w:val="007E1880"/>
    <w:rsid w:val="007E5B21"/>
    <w:rsid w:val="007F0139"/>
    <w:rsid w:val="007F19EE"/>
    <w:rsid w:val="007F653E"/>
    <w:rsid w:val="007F7D55"/>
    <w:rsid w:val="0080274F"/>
    <w:rsid w:val="00804931"/>
    <w:rsid w:val="00812676"/>
    <w:rsid w:val="00812D03"/>
    <w:rsid w:val="008150E5"/>
    <w:rsid w:val="008171A0"/>
    <w:rsid w:val="00873242"/>
    <w:rsid w:val="00875F78"/>
    <w:rsid w:val="0088194D"/>
    <w:rsid w:val="00886C08"/>
    <w:rsid w:val="008A052D"/>
    <w:rsid w:val="008A4774"/>
    <w:rsid w:val="008B4E7F"/>
    <w:rsid w:val="008B57FE"/>
    <w:rsid w:val="008B6909"/>
    <w:rsid w:val="008C1A1A"/>
    <w:rsid w:val="008C2D38"/>
    <w:rsid w:val="008C576F"/>
    <w:rsid w:val="008D764C"/>
    <w:rsid w:val="008E4203"/>
    <w:rsid w:val="008E4574"/>
    <w:rsid w:val="008F6531"/>
    <w:rsid w:val="008F72A4"/>
    <w:rsid w:val="0090045A"/>
    <w:rsid w:val="009021EB"/>
    <w:rsid w:val="009115F0"/>
    <w:rsid w:val="00911968"/>
    <w:rsid w:val="00915F30"/>
    <w:rsid w:val="00942BBB"/>
    <w:rsid w:val="00946B05"/>
    <w:rsid w:val="0094711C"/>
    <w:rsid w:val="009479B3"/>
    <w:rsid w:val="0095471D"/>
    <w:rsid w:val="0095472A"/>
    <w:rsid w:val="00955E37"/>
    <w:rsid w:val="0095795D"/>
    <w:rsid w:val="00965889"/>
    <w:rsid w:val="00971DA8"/>
    <w:rsid w:val="00972530"/>
    <w:rsid w:val="00974BEF"/>
    <w:rsid w:val="00975C7B"/>
    <w:rsid w:val="0097727E"/>
    <w:rsid w:val="00977D12"/>
    <w:rsid w:val="00982791"/>
    <w:rsid w:val="0098692D"/>
    <w:rsid w:val="009933D4"/>
    <w:rsid w:val="00996BC8"/>
    <w:rsid w:val="009A0E8E"/>
    <w:rsid w:val="009C106C"/>
    <w:rsid w:val="009C1B80"/>
    <w:rsid w:val="009C532F"/>
    <w:rsid w:val="009D1868"/>
    <w:rsid w:val="009D5616"/>
    <w:rsid w:val="009D60AE"/>
    <w:rsid w:val="009E2004"/>
    <w:rsid w:val="009E7A1D"/>
    <w:rsid w:val="009F3011"/>
    <w:rsid w:val="009F3947"/>
    <w:rsid w:val="009F46D9"/>
    <w:rsid w:val="00A057E2"/>
    <w:rsid w:val="00A2287B"/>
    <w:rsid w:val="00A23DA0"/>
    <w:rsid w:val="00A2438D"/>
    <w:rsid w:val="00A34BCE"/>
    <w:rsid w:val="00A467F0"/>
    <w:rsid w:val="00A56EB4"/>
    <w:rsid w:val="00A65D71"/>
    <w:rsid w:val="00A65F45"/>
    <w:rsid w:val="00A676ED"/>
    <w:rsid w:val="00A70177"/>
    <w:rsid w:val="00A72CD6"/>
    <w:rsid w:val="00A75D11"/>
    <w:rsid w:val="00A75DEE"/>
    <w:rsid w:val="00A77BE1"/>
    <w:rsid w:val="00A8292A"/>
    <w:rsid w:val="00A835C9"/>
    <w:rsid w:val="00A86C53"/>
    <w:rsid w:val="00A86E31"/>
    <w:rsid w:val="00A902DF"/>
    <w:rsid w:val="00A9622A"/>
    <w:rsid w:val="00AB0EA9"/>
    <w:rsid w:val="00AB5366"/>
    <w:rsid w:val="00AB701B"/>
    <w:rsid w:val="00AC0B19"/>
    <w:rsid w:val="00AC1693"/>
    <w:rsid w:val="00AD0B33"/>
    <w:rsid w:val="00AD2083"/>
    <w:rsid w:val="00AF3BD6"/>
    <w:rsid w:val="00AF3CCA"/>
    <w:rsid w:val="00AF4BED"/>
    <w:rsid w:val="00AF5201"/>
    <w:rsid w:val="00B00D28"/>
    <w:rsid w:val="00B00F12"/>
    <w:rsid w:val="00B10E55"/>
    <w:rsid w:val="00B10F0D"/>
    <w:rsid w:val="00B1236C"/>
    <w:rsid w:val="00B23E9E"/>
    <w:rsid w:val="00B279F6"/>
    <w:rsid w:val="00B30CDA"/>
    <w:rsid w:val="00B36A40"/>
    <w:rsid w:val="00B41972"/>
    <w:rsid w:val="00B42E51"/>
    <w:rsid w:val="00B46EA1"/>
    <w:rsid w:val="00B54B08"/>
    <w:rsid w:val="00B54E76"/>
    <w:rsid w:val="00B65AC8"/>
    <w:rsid w:val="00B73F33"/>
    <w:rsid w:val="00B74077"/>
    <w:rsid w:val="00B761A1"/>
    <w:rsid w:val="00B76C8C"/>
    <w:rsid w:val="00B87601"/>
    <w:rsid w:val="00B90902"/>
    <w:rsid w:val="00B92378"/>
    <w:rsid w:val="00BA240A"/>
    <w:rsid w:val="00BA2964"/>
    <w:rsid w:val="00BB4368"/>
    <w:rsid w:val="00BB4730"/>
    <w:rsid w:val="00BC4F06"/>
    <w:rsid w:val="00BC5435"/>
    <w:rsid w:val="00BD01B6"/>
    <w:rsid w:val="00BD1DD5"/>
    <w:rsid w:val="00BD68D9"/>
    <w:rsid w:val="00BF4960"/>
    <w:rsid w:val="00C059D9"/>
    <w:rsid w:val="00C21A77"/>
    <w:rsid w:val="00C24395"/>
    <w:rsid w:val="00C30900"/>
    <w:rsid w:val="00C33ACF"/>
    <w:rsid w:val="00C43191"/>
    <w:rsid w:val="00C4526A"/>
    <w:rsid w:val="00C47637"/>
    <w:rsid w:val="00C65287"/>
    <w:rsid w:val="00C65776"/>
    <w:rsid w:val="00C73A83"/>
    <w:rsid w:val="00C73D24"/>
    <w:rsid w:val="00C81516"/>
    <w:rsid w:val="00C8371E"/>
    <w:rsid w:val="00C97821"/>
    <w:rsid w:val="00CA5E2F"/>
    <w:rsid w:val="00CA6582"/>
    <w:rsid w:val="00CB6633"/>
    <w:rsid w:val="00CD7E08"/>
    <w:rsid w:val="00CE1A66"/>
    <w:rsid w:val="00CE63F7"/>
    <w:rsid w:val="00CF4814"/>
    <w:rsid w:val="00CF4C26"/>
    <w:rsid w:val="00CF4C5D"/>
    <w:rsid w:val="00D17A2F"/>
    <w:rsid w:val="00D36017"/>
    <w:rsid w:val="00D41C91"/>
    <w:rsid w:val="00D42B6F"/>
    <w:rsid w:val="00D4611A"/>
    <w:rsid w:val="00D474F4"/>
    <w:rsid w:val="00D65F4C"/>
    <w:rsid w:val="00D738F3"/>
    <w:rsid w:val="00D7618B"/>
    <w:rsid w:val="00D80096"/>
    <w:rsid w:val="00D86564"/>
    <w:rsid w:val="00D96CAD"/>
    <w:rsid w:val="00DB0E0D"/>
    <w:rsid w:val="00DB4B04"/>
    <w:rsid w:val="00DB5B93"/>
    <w:rsid w:val="00DC0E2A"/>
    <w:rsid w:val="00DC0FA4"/>
    <w:rsid w:val="00DC2C18"/>
    <w:rsid w:val="00DD0715"/>
    <w:rsid w:val="00DD3B16"/>
    <w:rsid w:val="00DD3F46"/>
    <w:rsid w:val="00DE22E7"/>
    <w:rsid w:val="00DE2323"/>
    <w:rsid w:val="00DE2754"/>
    <w:rsid w:val="00DF1BB8"/>
    <w:rsid w:val="00DF2AA3"/>
    <w:rsid w:val="00E03732"/>
    <w:rsid w:val="00E16E44"/>
    <w:rsid w:val="00E173B8"/>
    <w:rsid w:val="00E23BBC"/>
    <w:rsid w:val="00E25A86"/>
    <w:rsid w:val="00E30858"/>
    <w:rsid w:val="00E32B16"/>
    <w:rsid w:val="00E335B3"/>
    <w:rsid w:val="00E34FEB"/>
    <w:rsid w:val="00E456F6"/>
    <w:rsid w:val="00E46C12"/>
    <w:rsid w:val="00E51AF8"/>
    <w:rsid w:val="00E7062A"/>
    <w:rsid w:val="00E729A0"/>
    <w:rsid w:val="00E748A7"/>
    <w:rsid w:val="00E81796"/>
    <w:rsid w:val="00E82C90"/>
    <w:rsid w:val="00E8375E"/>
    <w:rsid w:val="00E8497C"/>
    <w:rsid w:val="00E91C6A"/>
    <w:rsid w:val="00E92515"/>
    <w:rsid w:val="00EA532F"/>
    <w:rsid w:val="00EC38E2"/>
    <w:rsid w:val="00EC4775"/>
    <w:rsid w:val="00ED273E"/>
    <w:rsid w:val="00ED2DA9"/>
    <w:rsid w:val="00EE1A21"/>
    <w:rsid w:val="00EE3150"/>
    <w:rsid w:val="00EF6187"/>
    <w:rsid w:val="00EF7C74"/>
    <w:rsid w:val="00F07FA6"/>
    <w:rsid w:val="00F2727F"/>
    <w:rsid w:val="00F30919"/>
    <w:rsid w:val="00F33596"/>
    <w:rsid w:val="00F4516C"/>
    <w:rsid w:val="00F4728E"/>
    <w:rsid w:val="00F47E71"/>
    <w:rsid w:val="00F521FA"/>
    <w:rsid w:val="00F607E5"/>
    <w:rsid w:val="00F649A3"/>
    <w:rsid w:val="00F66F42"/>
    <w:rsid w:val="00F67108"/>
    <w:rsid w:val="00F714AB"/>
    <w:rsid w:val="00F93396"/>
    <w:rsid w:val="00F93F2A"/>
    <w:rsid w:val="00F96B77"/>
    <w:rsid w:val="00FA06C0"/>
    <w:rsid w:val="00FC1E70"/>
    <w:rsid w:val="00FC595D"/>
    <w:rsid w:val="00FD1D2D"/>
    <w:rsid w:val="00FD2FA1"/>
    <w:rsid w:val="00FE0271"/>
    <w:rsid w:val="00FF0EA1"/>
    <w:rsid w:val="00FF5D11"/>
    <w:rsid w:val="07CF5627"/>
    <w:rsid w:val="740B0666"/>
  </w:rsids>
  <m:mathPr>
    <m:mathFont m:val="Cambria Math"/>
    <m:brkBin m:val="before"/>
    <m:brkBinSub m:val="--"/>
    <m:smallFrac m:val="1"/>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4"/>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character" w:customStyle="1" w:styleId="5">
    <w:name w:val="Font Style24"/>
    <w:qFormat/>
    <w:uiPriority w:val="0"/>
    <w:rPr>
      <w:rFonts w:ascii="Arial" w:hAnsi="Arial" w:cs="Arial"/>
      <w:color w:val="000000"/>
      <w:sz w:val="22"/>
      <w:szCs w:val="22"/>
    </w:rPr>
  </w:style>
  <w:style w:type="paragraph" w:styleId="6">
    <w:name w:val="No Spacing"/>
    <w:qFormat/>
    <w:uiPriority w:val="1"/>
    <w:pPr>
      <w:widowControl w:val="0"/>
      <w:autoSpaceDE w:val="0"/>
      <w:autoSpaceDN w:val="0"/>
      <w:adjustRightInd w:val="0"/>
      <w:spacing w:after="0" w:line="240" w:lineRule="auto"/>
    </w:pPr>
    <w:rPr>
      <w:rFonts w:ascii="Arial" w:hAnsi="Arial" w:eastAsia="SimSun" w:cs="Times New Roman"/>
      <w:sz w:val="24"/>
      <w:szCs w:val="24"/>
      <w:lang w:val="hr-HR" w:eastAsia="zh-CN" w:bidi="ar-SA"/>
    </w:rPr>
  </w:style>
  <w:style w:type="character" w:customStyle="1" w:styleId="7">
    <w:name w:val="Font Style22"/>
    <w:qFormat/>
    <w:uiPriority w:val="0"/>
    <w:rPr>
      <w:rFonts w:ascii="Arial" w:hAnsi="Arial" w:cs="Arial"/>
      <w:color w:val="000000"/>
      <w:sz w:val="22"/>
      <w:szCs w:val="22"/>
    </w:rPr>
  </w:style>
  <w:style w:type="character" w:customStyle="1" w:styleId="8">
    <w:name w:val="Font Style26"/>
    <w:qFormat/>
    <w:uiPriority w:val="0"/>
    <w:rPr>
      <w:rFonts w:ascii="Arial" w:hAnsi="Arial" w:cs="Arial"/>
      <w:b/>
      <w:bCs/>
      <w:i/>
      <w:iCs/>
      <w:color w:val="000000"/>
      <w:sz w:val="22"/>
      <w:szCs w:val="22"/>
    </w:rPr>
  </w:style>
  <w:style w:type="character" w:customStyle="1" w:styleId="9">
    <w:name w:val="Font Style27"/>
    <w:uiPriority w:val="0"/>
    <w:rPr>
      <w:rFonts w:ascii="Arial" w:hAnsi="Arial" w:cs="Arial"/>
      <w:b/>
      <w:bCs/>
      <w:color w:val="000000"/>
      <w:sz w:val="22"/>
      <w:szCs w:val="22"/>
    </w:rPr>
  </w:style>
  <w:style w:type="character" w:customStyle="1" w:styleId="10">
    <w:name w:val="Tekst balončića Char"/>
    <w:basedOn w:val="2"/>
    <w:link w:val="4"/>
    <w:semiHidden/>
    <w:uiPriority w:val="99"/>
    <w:rPr>
      <w:rFonts w:ascii="Tahoma" w:hAnsi="Tahoma" w:eastAsia="Calibri" w:cs="Tahoma"/>
      <w:sz w:val="16"/>
      <w:szCs w:val="16"/>
    </w:rPr>
  </w:style>
  <w:style w:type="character" w:customStyle="1" w:styleId="11">
    <w:name w:val="apple-converted-space"/>
    <w:basedOn w:val="2"/>
    <w:qFormat/>
    <w:uiPriority w:val="0"/>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8BEC-33BF-4591-A80B-016D37576F01}">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6</Pages>
  <Words>1986</Words>
  <Characters>11322</Characters>
  <Lines>94</Lines>
  <Paragraphs>26</Paragraphs>
  <TotalTime>159</TotalTime>
  <ScaleCrop>false</ScaleCrop>
  <LinksUpToDate>false</LinksUpToDate>
  <CharactersWithSpaces>13282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2023-09-15T14:43:00Z</dcterms:created>
  <dc:creator>kfilipovic</dc:creator>
  <cp:lastModifiedBy>Karolina Deak</cp:lastModifiedBy>
  <cp:lastPrinted>2023-10-04T11:23:37Z</cp:lastPrinted>
  <dcterms:modified xsi:type="dcterms:W3CDTF">2023-10-05T10:30:52Z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FF2AEA3BB5364B96A19E890EEB14E8E3_13</vt:lpwstr>
  </property>
</Properties>
</file>